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47490D" w14:textId="77777777" w:rsidR="0068513B" w:rsidRPr="00764315" w:rsidRDefault="00982A05" w:rsidP="00764315">
      <w:pPr>
        <w:tabs>
          <w:tab w:val="left" w:pos="284"/>
          <w:tab w:val="left" w:pos="804"/>
          <w:tab w:val="center" w:pos="4678"/>
        </w:tabs>
        <w:spacing w:after="240" w:line="360" w:lineRule="auto"/>
        <w:jc w:val="center"/>
        <w:rPr>
          <w:rFonts w:ascii="Century Gothic" w:eastAsia="Century Gothic" w:hAnsi="Century Gothic" w:cs="Century Gothic"/>
          <w:b/>
          <w:u w:val="single"/>
        </w:rPr>
      </w:pPr>
      <w:r w:rsidRPr="00764315">
        <w:rPr>
          <w:rFonts w:ascii="Century Gothic" w:eastAsia="Century Gothic" w:hAnsi="Century Gothic" w:cs="Century Gothic"/>
          <w:b/>
          <w:u w:val="single"/>
        </w:rPr>
        <w:t>TERMO DE REFERÊNCIA</w:t>
      </w:r>
    </w:p>
    <w:p w14:paraId="44CA3863" w14:textId="77777777" w:rsidR="0068513B" w:rsidRDefault="00982A05">
      <w:pPr>
        <w:pStyle w:val="Ttulo4"/>
        <w:keepLines w:val="0"/>
        <w:numPr>
          <w:ilvl w:val="0"/>
          <w:numId w:val="7"/>
        </w:numPr>
        <w:pBdr>
          <w:bottom w:val="single" w:sz="4" w:space="1" w:color="000000"/>
        </w:pBdr>
        <w:tabs>
          <w:tab w:val="left" w:pos="284"/>
        </w:tabs>
        <w:spacing w:before="0" w:after="240" w:line="360" w:lineRule="auto"/>
        <w:ind w:left="0" w:firstLine="0"/>
        <w:rPr>
          <w:rFonts w:ascii="Century Gothic" w:eastAsia="Century Gothic" w:hAnsi="Century Gothic" w:cs="Century Gothic"/>
          <w:i w:val="0"/>
          <w:color w:val="000000"/>
        </w:rPr>
      </w:pPr>
      <w:r>
        <w:rPr>
          <w:rFonts w:ascii="Century Gothic" w:eastAsia="Century Gothic" w:hAnsi="Century Gothic" w:cs="Century Gothic"/>
          <w:i w:val="0"/>
          <w:color w:val="000000"/>
        </w:rPr>
        <w:t>DO OBJETO</w:t>
      </w:r>
    </w:p>
    <w:p w14:paraId="1CE1FE71" w14:textId="77777777" w:rsidR="0068513B" w:rsidRDefault="00982A05">
      <w:pPr>
        <w:spacing w:after="240" w:line="360" w:lineRule="auto"/>
        <w:ind w:firstLine="709"/>
        <w:jc w:val="both"/>
        <w:rPr>
          <w:rFonts w:ascii="Century Gothic" w:eastAsia="Century Gothic" w:hAnsi="Century Gothic" w:cs="Century Gothic"/>
        </w:rPr>
      </w:pPr>
      <w:r>
        <w:rPr>
          <w:rFonts w:ascii="Century Gothic" w:eastAsia="Century Gothic" w:hAnsi="Century Gothic" w:cs="Century Gothic"/>
        </w:rPr>
        <w:t xml:space="preserve">O presente Termo de referência tem por objeto o Edital de credenciamento de grupos da cultura popular, bandas locais e orquestras de frevo, visando </w:t>
      </w:r>
      <w:r w:rsidR="00764315">
        <w:rPr>
          <w:rFonts w:ascii="Century Gothic" w:eastAsia="Century Gothic" w:hAnsi="Century Gothic" w:cs="Century Gothic"/>
        </w:rPr>
        <w:t>à</w:t>
      </w:r>
      <w:r>
        <w:rPr>
          <w:rFonts w:ascii="Century Gothic" w:eastAsia="Century Gothic" w:hAnsi="Century Gothic" w:cs="Century Gothic"/>
        </w:rPr>
        <w:t xml:space="preserve"> realização de futuras contratações para compor a programação do Projeto Cultura na Rua II Edição.</w:t>
      </w:r>
    </w:p>
    <w:p w14:paraId="24EAEBAD" w14:textId="77777777" w:rsidR="0068513B" w:rsidRDefault="00982A05">
      <w:pPr>
        <w:pStyle w:val="Ttulo4"/>
        <w:keepLines w:val="0"/>
        <w:numPr>
          <w:ilvl w:val="0"/>
          <w:numId w:val="7"/>
        </w:numPr>
        <w:pBdr>
          <w:bottom w:val="single" w:sz="4" w:space="1" w:color="000000"/>
        </w:pBdr>
        <w:tabs>
          <w:tab w:val="left" w:pos="284"/>
        </w:tabs>
        <w:spacing w:before="0" w:after="240" w:line="360" w:lineRule="auto"/>
        <w:ind w:left="0" w:firstLine="0"/>
        <w:rPr>
          <w:rFonts w:ascii="Century Gothic" w:eastAsia="Century Gothic" w:hAnsi="Century Gothic" w:cs="Century Gothic"/>
          <w:i w:val="0"/>
          <w:color w:val="000000"/>
        </w:rPr>
      </w:pPr>
      <w:r>
        <w:rPr>
          <w:rFonts w:ascii="Century Gothic" w:eastAsia="Century Gothic" w:hAnsi="Century Gothic" w:cs="Century Gothic"/>
          <w:i w:val="0"/>
          <w:color w:val="000000"/>
        </w:rPr>
        <w:t xml:space="preserve">JUSTIFICATIVA </w:t>
      </w:r>
    </w:p>
    <w:p w14:paraId="63600F48" w14:textId="77777777" w:rsidR="0068513B" w:rsidRDefault="00982A05" w:rsidP="00EE32C4">
      <w:pPr>
        <w:spacing w:after="240" w:line="360" w:lineRule="auto"/>
        <w:jc w:val="both"/>
        <w:rPr>
          <w:rFonts w:ascii="Century Gothic" w:eastAsia="Century Gothic" w:hAnsi="Century Gothic" w:cs="Century Gothic"/>
        </w:rPr>
      </w:pPr>
      <w:r>
        <w:rPr>
          <w:rFonts w:ascii="Century Gothic" w:eastAsia="Century Gothic" w:hAnsi="Century Gothic" w:cs="Century Gothic"/>
        </w:rPr>
        <w:t>A Prefeitura de Maceió, por meio da FMAC, vem realizando eventos culturais em diferentes locais da cidade, com uma programação cultural diversificada, composta por folguedos tradicionais, artistas, grupos de coros e orquestras, espalhando apresentações por praças e prédios públicos da cidade. A presença nas festas movimenta a economia da região, seja por meio dos setores turísticos, seja por meio do trabalho direto e indireto oportunizado pelos eventos culturais. Neste sentido se faz necessário o credenciamento de artistas para compor a programação do projeto em questão.</w:t>
      </w:r>
    </w:p>
    <w:p w14:paraId="77372946" w14:textId="77777777" w:rsidR="0068513B" w:rsidRDefault="00982A05">
      <w:pPr>
        <w:spacing w:line="360" w:lineRule="auto"/>
        <w:jc w:val="both"/>
        <w:rPr>
          <w:rFonts w:ascii="Century Gothic" w:eastAsia="Century Gothic" w:hAnsi="Century Gothic" w:cs="Century Gothic"/>
        </w:rPr>
      </w:pPr>
      <w:r>
        <w:rPr>
          <w:rFonts w:ascii="Century Gothic" w:eastAsia="Century Gothic" w:hAnsi="Century Gothic" w:cs="Century Gothic"/>
        </w:rPr>
        <w:t>Os eventos Culturais previstos têm a finalidade de oferecer uma agenda cultural de qualidade à população residente em comunidades periféricas, especificamente as que demonstraram maior grau de vulnerabilidade social - afastadas das regiões mais privilegiadas do ponto de vista social e econômico, ocupando culturalmente espaços públicos destes bairros, incentivando o resgate e o pertencimento da população às suas comunidades, além do fomento à produção cultural e artística de Maceió. O público atendido com a execução do ‘Cultura na Rua 2° Edição’ se estende além das fronteiras de cada bairro/comunidade onde acontecerão os eventos culturais, ao beneficiar a formação de plateia em torno da presença de grupos culturais e de música - local e regional.</w:t>
      </w:r>
    </w:p>
    <w:p w14:paraId="1A3766C1" w14:textId="77777777" w:rsidR="0068513B" w:rsidRDefault="00982A05" w:rsidP="00EE32C4">
      <w:pPr>
        <w:spacing w:after="240" w:line="360" w:lineRule="auto"/>
        <w:jc w:val="both"/>
        <w:rPr>
          <w:rFonts w:ascii="Century Gothic" w:eastAsia="Century Gothic" w:hAnsi="Century Gothic" w:cs="Century Gothic"/>
          <w:b/>
        </w:rPr>
      </w:pPr>
      <w:r>
        <w:rPr>
          <w:rFonts w:ascii="Century Gothic" w:eastAsia="Century Gothic" w:hAnsi="Century Gothic" w:cs="Century Gothic"/>
          <w:b/>
        </w:rPr>
        <w:lastRenderedPageBreak/>
        <w:t>O projeto Cultura na Rua 2° Edição é uma ação cultural previsto no Convênio nº 898301/2020 celebrado com o Ministério do Turismo por meio da Fundação Municipal de Ação Cultural.</w:t>
      </w:r>
    </w:p>
    <w:p w14:paraId="5A6DCB8F" w14:textId="77777777" w:rsidR="0068513B" w:rsidRDefault="00982A05" w:rsidP="00EE32C4">
      <w:pPr>
        <w:pBdr>
          <w:top w:val="nil"/>
          <w:left w:val="nil"/>
          <w:bottom w:val="nil"/>
          <w:right w:val="nil"/>
          <w:between w:val="nil"/>
        </w:pBdr>
        <w:spacing w:after="240" w:line="360" w:lineRule="auto"/>
        <w:jc w:val="both"/>
        <w:rPr>
          <w:rFonts w:ascii="Century Gothic" w:eastAsia="Century Gothic" w:hAnsi="Century Gothic" w:cs="Century Gothic"/>
          <w:color w:val="000000"/>
        </w:rPr>
      </w:pPr>
      <w:r>
        <w:rPr>
          <w:rFonts w:ascii="Century Gothic" w:eastAsia="Century Gothic" w:hAnsi="Century Gothic" w:cs="Century Gothic"/>
          <w:color w:val="000000"/>
        </w:rPr>
        <w:t>O projeto apresentado também visa a cultura como expressão simbólica; como direito de cidadania; e como campo potencial para o desenvolvimento econômico com sustentabilidade, logo, em plena consonância com o Plano Nacional de Cultura, estabelecidas pela lei no 12.343, de 2 de dezembro de 2010, quais sejam:</w:t>
      </w:r>
    </w:p>
    <w:p w14:paraId="412717CC" w14:textId="77777777" w:rsidR="0068513B" w:rsidRDefault="00982A05">
      <w:pPr>
        <w:pStyle w:val="Ttulo1"/>
        <w:keepNext w:val="0"/>
        <w:widowControl w:val="0"/>
        <w:numPr>
          <w:ilvl w:val="0"/>
          <w:numId w:val="6"/>
        </w:numPr>
        <w:tabs>
          <w:tab w:val="left" w:pos="941"/>
          <w:tab w:val="left" w:pos="942"/>
        </w:tabs>
        <w:spacing w:before="161" w:after="0" w:line="360" w:lineRule="auto"/>
        <w:ind w:hanging="361"/>
        <w:jc w:val="both"/>
        <w:rPr>
          <w:rFonts w:ascii="Century Gothic" w:eastAsia="Century Gothic" w:hAnsi="Century Gothic" w:cs="Century Gothic"/>
          <w:sz w:val="24"/>
          <w:szCs w:val="24"/>
        </w:rPr>
      </w:pPr>
      <w:r>
        <w:rPr>
          <w:rFonts w:ascii="Century Gothic" w:eastAsia="Century Gothic" w:hAnsi="Century Gothic" w:cs="Century Gothic"/>
          <w:sz w:val="24"/>
          <w:szCs w:val="24"/>
        </w:rPr>
        <w:t>Meta 11: Aumento em 95% no emprego formal do setor cultura;</w:t>
      </w:r>
    </w:p>
    <w:p w14:paraId="13C8C7B3" w14:textId="77777777" w:rsidR="0068513B" w:rsidRDefault="00982A05">
      <w:pPr>
        <w:widowControl w:val="0"/>
        <w:numPr>
          <w:ilvl w:val="0"/>
          <w:numId w:val="6"/>
        </w:numPr>
        <w:pBdr>
          <w:top w:val="nil"/>
          <w:left w:val="nil"/>
          <w:bottom w:val="nil"/>
          <w:right w:val="nil"/>
          <w:between w:val="nil"/>
        </w:pBdr>
        <w:tabs>
          <w:tab w:val="left" w:pos="941"/>
          <w:tab w:val="left" w:pos="942"/>
        </w:tabs>
        <w:spacing w:before="3" w:line="360" w:lineRule="auto"/>
        <w:ind w:left="941"/>
        <w:jc w:val="both"/>
        <w:rPr>
          <w:rFonts w:ascii="Century Gothic" w:eastAsia="Century Gothic" w:hAnsi="Century Gothic" w:cs="Century Gothic"/>
          <w:b/>
          <w:color w:val="000000"/>
        </w:rPr>
      </w:pPr>
      <w:r>
        <w:rPr>
          <w:rFonts w:ascii="Century Gothic" w:eastAsia="Century Gothic" w:hAnsi="Century Gothic" w:cs="Century Gothic"/>
          <w:b/>
          <w:color w:val="000000"/>
        </w:rPr>
        <w:t>Meta 19: Aumento em 100% no total de pessoas beneficiadas anualmente por ações de fomento à pesquisa, formação, produção e difusão do conhecimento;</w:t>
      </w:r>
    </w:p>
    <w:p w14:paraId="18A1E8A9" w14:textId="77777777" w:rsidR="0068513B" w:rsidRDefault="00982A05">
      <w:pPr>
        <w:widowControl w:val="0"/>
        <w:numPr>
          <w:ilvl w:val="0"/>
          <w:numId w:val="6"/>
        </w:numPr>
        <w:pBdr>
          <w:top w:val="nil"/>
          <w:left w:val="nil"/>
          <w:bottom w:val="nil"/>
          <w:right w:val="nil"/>
          <w:between w:val="nil"/>
        </w:pBdr>
        <w:tabs>
          <w:tab w:val="left" w:pos="941"/>
          <w:tab w:val="left" w:pos="942"/>
        </w:tabs>
        <w:spacing w:before="1" w:line="360" w:lineRule="auto"/>
        <w:ind w:left="941"/>
        <w:jc w:val="both"/>
        <w:rPr>
          <w:rFonts w:ascii="Century Gothic" w:eastAsia="Century Gothic" w:hAnsi="Century Gothic" w:cs="Century Gothic"/>
          <w:b/>
          <w:color w:val="000000"/>
        </w:rPr>
      </w:pPr>
      <w:r>
        <w:rPr>
          <w:rFonts w:ascii="Century Gothic" w:eastAsia="Century Gothic" w:hAnsi="Century Gothic" w:cs="Century Gothic"/>
          <w:b/>
          <w:color w:val="000000"/>
        </w:rPr>
        <w:t>Meta 22: Aumento em 30% no número de municípios brasileiros com grupos em atividade nas áreas de teatro, dança, circo, música, artes visuais, literatura e artesanato;</w:t>
      </w:r>
    </w:p>
    <w:p w14:paraId="16674B94" w14:textId="77777777" w:rsidR="0068513B" w:rsidRDefault="00982A05">
      <w:pPr>
        <w:widowControl w:val="0"/>
        <w:numPr>
          <w:ilvl w:val="0"/>
          <w:numId w:val="6"/>
        </w:numPr>
        <w:pBdr>
          <w:top w:val="nil"/>
          <w:left w:val="nil"/>
          <w:bottom w:val="nil"/>
          <w:right w:val="nil"/>
          <w:between w:val="nil"/>
        </w:pBdr>
        <w:tabs>
          <w:tab w:val="left" w:pos="941"/>
          <w:tab w:val="left" w:pos="942"/>
        </w:tabs>
        <w:spacing w:before="1" w:line="360" w:lineRule="auto"/>
        <w:ind w:left="941"/>
        <w:jc w:val="both"/>
        <w:rPr>
          <w:rFonts w:ascii="Century Gothic" w:eastAsia="Century Gothic" w:hAnsi="Century Gothic" w:cs="Century Gothic"/>
          <w:b/>
          <w:color w:val="000000"/>
        </w:rPr>
      </w:pPr>
      <w:r>
        <w:rPr>
          <w:rFonts w:ascii="Century Gothic" w:eastAsia="Century Gothic" w:hAnsi="Century Gothic" w:cs="Century Gothic"/>
          <w:b/>
          <w:color w:val="000000"/>
        </w:rPr>
        <w:t>Meta 24: 60% dos municípios de cada macrorregião do país com produção e circulação de espetáculos e atividades artísticas e culturais fomentados com recursos públicos federais;</w:t>
      </w:r>
    </w:p>
    <w:p w14:paraId="0CFF5B4E" w14:textId="77777777" w:rsidR="00EE32C4" w:rsidRPr="00EE32C4" w:rsidRDefault="00982A05" w:rsidP="00EE32C4">
      <w:pPr>
        <w:widowControl w:val="0"/>
        <w:numPr>
          <w:ilvl w:val="0"/>
          <w:numId w:val="6"/>
        </w:numPr>
        <w:pBdr>
          <w:top w:val="nil"/>
          <w:left w:val="nil"/>
          <w:bottom w:val="nil"/>
          <w:right w:val="nil"/>
          <w:between w:val="nil"/>
        </w:pBdr>
        <w:tabs>
          <w:tab w:val="left" w:pos="941"/>
          <w:tab w:val="left" w:pos="942"/>
        </w:tabs>
        <w:spacing w:line="360" w:lineRule="auto"/>
        <w:ind w:left="941"/>
        <w:jc w:val="both"/>
        <w:rPr>
          <w:rFonts w:ascii="Century Gothic" w:eastAsia="Century Gothic" w:hAnsi="Century Gothic" w:cs="Century Gothic"/>
        </w:rPr>
      </w:pPr>
      <w:r w:rsidRPr="00EE32C4">
        <w:rPr>
          <w:rFonts w:ascii="Century Gothic" w:eastAsia="Century Gothic" w:hAnsi="Century Gothic" w:cs="Century Gothic"/>
          <w:b/>
          <w:color w:val="000000"/>
        </w:rPr>
        <w:t>Meta 45: 450 grupos, comunidades ou coletivos beneficiados com ações de Comunicação para a Cultura;</w:t>
      </w:r>
    </w:p>
    <w:p w14:paraId="7172E9C6" w14:textId="3B5E865E" w:rsidR="0068513B" w:rsidRPr="00EE32C4" w:rsidRDefault="00982A05" w:rsidP="00EE32C4">
      <w:pPr>
        <w:widowControl w:val="0"/>
        <w:numPr>
          <w:ilvl w:val="0"/>
          <w:numId w:val="6"/>
        </w:numPr>
        <w:pBdr>
          <w:top w:val="nil"/>
          <w:left w:val="nil"/>
          <w:bottom w:val="nil"/>
          <w:right w:val="nil"/>
          <w:between w:val="nil"/>
        </w:pBdr>
        <w:tabs>
          <w:tab w:val="left" w:pos="941"/>
          <w:tab w:val="left" w:pos="942"/>
        </w:tabs>
        <w:spacing w:line="360" w:lineRule="auto"/>
        <w:ind w:left="941"/>
        <w:jc w:val="both"/>
        <w:rPr>
          <w:rFonts w:ascii="Century Gothic" w:eastAsia="Century Gothic" w:hAnsi="Century Gothic" w:cs="Century Gothic"/>
        </w:rPr>
      </w:pPr>
      <w:r w:rsidRPr="00EE32C4">
        <w:rPr>
          <w:rFonts w:ascii="Century Gothic" w:eastAsia="Century Gothic" w:hAnsi="Century Gothic" w:cs="Century Gothic"/>
          <w:b/>
        </w:rPr>
        <w:t>Meta 53: 4,5% de participação do setor cultural brasileiro no Produto Interno Bruto (PIB</w:t>
      </w:r>
      <w:r w:rsidR="00764315" w:rsidRPr="00EE32C4">
        <w:rPr>
          <w:rFonts w:ascii="Century Gothic" w:eastAsia="Century Gothic" w:hAnsi="Century Gothic" w:cs="Century Gothic"/>
          <w:b/>
        </w:rPr>
        <w:t>).</w:t>
      </w:r>
    </w:p>
    <w:p w14:paraId="607F3508" w14:textId="77777777" w:rsidR="0068513B" w:rsidRDefault="00982A05">
      <w:pPr>
        <w:numPr>
          <w:ilvl w:val="0"/>
          <w:numId w:val="2"/>
        </w:numPr>
        <w:pBdr>
          <w:top w:val="nil"/>
          <w:left w:val="nil"/>
          <w:bottom w:val="single" w:sz="4" w:space="1" w:color="000000"/>
          <w:right w:val="nil"/>
          <w:between w:val="nil"/>
        </w:pBdr>
        <w:tabs>
          <w:tab w:val="left" w:pos="284"/>
        </w:tabs>
        <w:spacing w:after="240" w:line="360" w:lineRule="auto"/>
        <w:ind w:left="0" w:firstLine="0"/>
        <w:jc w:val="both"/>
        <w:rPr>
          <w:rFonts w:ascii="Century Gothic" w:eastAsia="Century Gothic" w:hAnsi="Century Gothic" w:cs="Century Gothic"/>
          <w:b/>
          <w:color w:val="000000"/>
        </w:rPr>
      </w:pPr>
      <w:r>
        <w:rPr>
          <w:rFonts w:ascii="Century Gothic" w:eastAsia="Century Gothic" w:hAnsi="Century Gothic" w:cs="Century Gothic"/>
          <w:b/>
          <w:color w:val="000000"/>
        </w:rPr>
        <w:t>DAS ESPECIFICAÇÕES.</w:t>
      </w:r>
    </w:p>
    <w:p w14:paraId="0B226786" w14:textId="77777777" w:rsidR="0068513B" w:rsidRDefault="00982A05">
      <w:pPr>
        <w:pBdr>
          <w:top w:val="nil"/>
          <w:left w:val="nil"/>
          <w:bottom w:val="nil"/>
          <w:right w:val="nil"/>
          <w:between w:val="nil"/>
        </w:pBdr>
        <w:spacing w:after="240" w:line="360" w:lineRule="auto"/>
        <w:ind w:firstLine="709"/>
        <w:jc w:val="both"/>
        <w:rPr>
          <w:rFonts w:ascii="Century Gothic" w:eastAsia="Century Gothic" w:hAnsi="Century Gothic" w:cs="Century Gothic"/>
          <w:color w:val="000000"/>
        </w:rPr>
      </w:pPr>
      <w:r>
        <w:rPr>
          <w:rFonts w:ascii="Century Gothic" w:eastAsia="Century Gothic" w:hAnsi="Century Gothic" w:cs="Century Gothic"/>
          <w:color w:val="000000"/>
        </w:rPr>
        <w:t>O Projeto “</w:t>
      </w:r>
      <w:r w:rsidR="00764315">
        <w:rPr>
          <w:rFonts w:ascii="Century Gothic" w:eastAsia="Century Gothic" w:hAnsi="Century Gothic" w:cs="Century Gothic"/>
          <w:b/>
          <w:color w:val="000000"/>
        </w:rPr>
        <w:t xml:space="preserve">Cultura na Rua”, </w:t>
      </w:r>
      <w:r>
        <w:rPr>
          <w:rFonts w:ascii="Century Gothic" w:eastAsia="Century Gothic" w:hAnsi="Century Gothic" w:cs="Century Gothic"/>
          <w:color w:val="000000"/>
        </w:rPr>
        <w:t xml:space="preserve">está previsto para ser realizado do inicio de novembro de 2021 a dezembro de 2022, em Maceió/AL em locais a serem definidos. </w:t>
      </w:r>
    </w:p>
    <w:p w14:paraId="41EA3D92" w14:textId="77777777" w:rsidR="0068513B" w:rsidRDefault="0068513B">
      <w:pPr>
        <w:pBdr>
          <w:top w:val="nil"/>
          <w:left w:val="nil"/>
          <w:bottom w:val="nil"/>
          <w:right w:val="nil"/>
          <w:between w:val="nil"/>
        </w:pBdr>
        <w:spacing w:after="240" w:line="360" w:lineRule="auto"/>
        <w:ind w:firstLine="709"/>
        <w:jc w:val="both"/>
        <w:rPr>
          <w:rFonts w:ascii="Century Gothic" w:eastAsia="Century Gothic" w:hAnsi="Century Gothic" w:cs="Century Gothic"/>
          <w:color w:val="000000"/>
        </w:rPr>
      </w:pPr>
    </w:p>
    <w:p w14:paraId="5248E53A" w14:textId="77777777" w:rsidR="0068513B" w:rsidRDefault="0068513B">
      <w:pPr>
        <w:pBdr>
          <w:top w:val="nil"/>
          <w:left w:val="nil"/>
          <w:bottom w:val="nil"/>
          <w:right w:val="nil"/>
          <w:between w:val="nil"/>
        </w:pBdr>
        <w:spacing w:after="240" w:line="360" w:lineRule="auto"/>
        <w:ind w:firstLine="709"/>
        <w:jc w:val="both"/>
        <w:rPr>
          <w:rFonts w:ascii="Century Gothic" w:eastAsia="Century Gothic" w:hAnsi="Century Gothic" w:cs="Century Gothic"/>
          <w:color w:val="000000"/>
        </w:rPr>
      </w:pPr>
      <w:bookmarkStart w:id="0" w:name="_heading=h.gjdgxs" w:colFirst="0" w:colLast="0"/>
      <w:bookmarkEnd w:id="0"/>
    </w:p>
    <w:tbl>
      <w:tblPr>
        <w:tblStyle w:val="a"/>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1"/>
        <w:gridCol w:w="2268"/>
        <w:gridCol w:w="1984"/>
        <w:gridCol w:w="3969"/>
      </w:tblGrid>
      <w:tr w:rsidR="0068513B" w14:paraId="22024FA7" w14:textId="77777777">
        <w:tc>
          <w:tcPr>
            <w:tcW w:w="851" w:type="dxa"/>
            <w:shd w:val="clear" w:color="auto" w:fill="BFBFBF"/>
          </w:tcPr>
          <w:p w14:paraId="518EBE15" w14:textId="77777777" w:rsidR="0068513B" w:rsidRDefault="00982A05">
            <w:pPr>
              <w:tabs>
                <w:tab w:val="left" w:pos="9240"/>
              </w:tabs>
              <w:spacing w:line="360" w:lineRule="auto"/>
              <w:ind w:left="-105" w:right="-101"/>
              <w:jc w:val="center"/>
              <w:rPr>
                <w:rFonts w:ascii="Century Gothic" w:eastAsia="Century Gothic" w:hAnsi="Century Gothic" w:cs="Century Gothic"/>
                <w:b/>
              </w:rPr>
            </w:pPr>
            <w:r>
              <w:rPr>
                <w:rFonts w:ascii="Century Gothic" w:eastAsia="Century Gothic" w:hAnsi="Century Gothic" w:cs="Century Gothic"/>
                <w:b/>
              </w:rPr>
              <w:t>ITEM</w:t>
            </w:r>
          </w:p>
        </w:tc>
        <w:tc>
          <w:tcPr>
            <w:tcW w:w="2268" w:type="dxa"/>
            <w:shd w:val="clear" w:color="auto" w:fill="BFBFBF"/>
          </w:tcPr>
          <w:p w14:paraId="6C1F0790" w14:textId="77777777" w:rsidR="0068513B" w:rsidRDefault="00982A05">
            <w:pPr>
              <w:tabs>
                <w:tab w:val="left" w:pos="142"/>
                <w:tab w:val="left" w:pos="9240"/>
              </w:tabs>
              <w:spacing w:line="360" w:lineRule="auto"/>
              <w:ind w:right="-107"/>
              <w:jc w:val="center"/>
              <w:rPr>
                <w:rFonts w:ascii="Century Gothic" w:eastAsia="Century Gothic" w:hAnsi="Century Gothic" w:cs="Century Gothic"/>
                <w:b/>
              </w:rPr>
            </w:pPr>
            <w:r>
              <w:rPr>
                <w:rFonts w:ascii="Century Gothic" w:eastAsia="Century Gothic" w:hAnsi="Century Gothic" w:cs="Century Gothic"/>
                <w:b/>
              </w:rPr>
              <w:t>CATEGORIA</w:t>
            </w:r>
          </w:p>
        </w:tc>
        <w:tc>
          <w:tcPr>
            <w:tcW w:w="1984" w:type="dxa"/>
            <w:shd w:val="clear" w:color="auto" w:fill="BFBFBF"/>
          </w:tcPr>
          <w:p w14:paraId="7D721AA4" w14:textId="77777777" w:rsidR="0068513B" w:rsidRDefault="00982A05">
            <w:pPr>
              <w:tabs>
                <w:tab w:val="left" w:pos="142"/>
                <w:tab w:val="left" w:pos="9240"/>
              </w:tabs>
              <w:spacing w:line="360" w:lineRule="auto"/>
              <w:ind w:right="-102"/>
              <w:jc w:val="center"/>
              <w:rPr>
                <w:rFonts w:ascii="Century Gothic" w:eastAsia="Century Gothic" w:hAnsi="Century Gothic" w:cs="Century Gothic"/>
                <w:b/>
              </w:rPr>
            </w:pPr>
            <w:r>
              <w:rPr>
                <w:rFonts w:ascii="Century Gothic" w:eastAsia="Century Gothic" w:hAnsi="Century Gothic" w:cs="Century Gothic"/>
                <w:b/>
              </w:rPr>
              <w:t>VALOR</w:t>
            </w:r>
          </w:p>
          <w:p w14:paraId="1D75052F" w14:textId="77777777" w:rsidR="0068513B" w:rsidRDefault="00982A05">
            <w:pPr>
              <w:tabs>
                <w:tab w:val="left" w:pos="142"/>
                <w:tab w:val="left" w:pos="9240"/>
              </w:tabs>
              <w:spacing w:line="360" w:lineRule="auto"/>
              <w:ind w:right="-102"/>
              <w:jc w:val="center"/>
              <w:rPr>
                <w:rFonts w:ascii="Century Gothic" w:eastAsia="Century Gothic" w:hAnsi="Century Gothic" w:cs="Century Gothic"/>
                <w:b/>
              </w:rPr>
            </w:pPr>
            <w:r>
              <w:rPr>
                <w:rFonts w:ascii="Century Gothic" w:eastAsia="Century Gothic" w:hAnsi="Century Gothic" w:cs="Century Gothic"/>
                <w:b/>
              </w:rPr>
              <w:t>(R$)</w:t>
            </w:r>
          </w:p>
        </w:tc>
        <w:tc>
          <w:tcPr>
            <w:tcW w:w="3969" w:type="dxa"/>
            <w:shd w:val="clear" w:color="auto" w:fill="BFBFBF"/>
          </w:tcPr>
          <w:p w14:paraId="2D549C70" w14:textId="77777777" w:rsidR="0068513B" w:rsidRDefault="00982A05">
            <w:pPr>
              <w:tabs>
                <w:tab w:val="left" w:pos="142"/>
                <w:tab w:val="left" w:pos="9240"/>
              </w:tabs>
              <w:spacing w:line="360" w:lineRule="auto"/>
              <w:ind w:right="253"/>
              <w:jc w:val="center"/>
              <w:rPr>
                <w:rFonts w:ascii="Century Gothic" w:eastAsia="Century Gothic" w:hAnsi="Century Gothic" w:cs="Century Gothic"/>
                <w:b/>
              </w:rPr>
            </w:pPr>
            <w:r>
              <w:rPr>
                <w:rFonts w:ascii="Century Gothic" w:eastAsia="Century Gothic" w:hAnsi="Century Gothic" w:cs="Century Gothic"/>
                <w:b/>
              </w:rPr>
              <w:t>REQUISITOS</w:t>
            </w:r>
          </w:p>
        </w:tc>
      </w:tr>
      <w:tr w:rsidR="0068513B" w14:paraId="53121CED" w14:textId="77777777" w:rsidTr="00DE39FC">
        <w:trPr>
          <w:trHeight w:val="268"/>
        </w:trPr>
        <w:tc>
          <w:tcPr>
            <w:tcW w:w="851" w:type="dxa"/>
            <w:shd w:val="clear" w:color="auto" w:fill="auto"/>
            <w:vAlign w:val="center"/>
          </w:tcPr>
          <w:p w14:paraId="4DB680C6" w14:textId="77777777" w:rsidR="0068513B" w:rsidRDefault="00982A05">
            <w:pPr>
              <w:tabs>
                <w:tab w:val="left" w:pos="142"/>
                <w:tab w:val="left" w:pos="9240"/>
              </w:tabs>
              <w:spacing w:line="360" w:lineRule="auto"/>
              <w:ind w:right="-101"/>
              <w:jc w:val="center"/>
              <w:rPr>
                <w:rFonts w:ascii="Century Gothic" w:eastAsia="Century Gothic" w:hAnsi="Century Gothic" w:cs="Century Gothic"/>
              </w:rPr>
            </w:pPr>
            <w:r>
              <w:rPr>
                <w:rFonts w:ascii="Century Gothic" w:eastAsia="Century Gothic" w:hAnsi="Century Gothic" w:cs="Century Gothic"/>
              </w:rPr>
              <w:t>01</w:t>
            </w:r>
          </w:p>
        </w:tc>
        <w:tc>
          <w:tcPr>
            <w:tcW w:w="2268" w:type="dxa"/>
            <w:shd w:val="clear" w:color="auto" w:fill="auto"/>
            <w:vAlign w:val="center"/>
          </w:tcPr>
          <w:p w14:paraId="6D77143A" w14:textId="77777777" w:rsidR="0068513B" w:rsidRDefault="00982A05">
            <w:pPr>
              <w:tabs>
                <w:tab w:val="left" w:pos="142"/>
                <w:tab w:val="left" w:pos="9240"/>
              </w:tabs>
              <w:spacing w:line="360" w:lineRule="auto"/>
              <w:jc w:val="both"/>
              <w:rPr>
                <w:rFonts w:ascii="Century Gothic" w:eastAsia="Century Gothic" w:hAnsi="Century Gothic" w:cs="Century Gothic"/>
              </w:rPr>
            </w:pPr>
            <w:r>
              <w:rPr>
                <w:rFonts w:ascii="Century Gothic" w:eastAsia="Century Gothic" w:hAnsi="Century Gothic" w:cs="Century Gothic"/>
              </w:rPr>
              <w:t>Grupos Culturais (segmentos: arte cênica, livro e leitura e cultura popular)</w:t>
            </w:r>
          </w:p>
        </w:tc>
        <w:tc>
          <w:tcPr>
            <w:tcW w:w="1984" w:type="dxa"/>
            <w:shd w:val="clear" w:color="auto" w:fill="auto"/>
            <w:vAlign w:val="center"/>
          </w:tcPr>
          <w:p w14:paraId="0C4FEF48" w14:textId="77777777" w:rsidR="0068513B" w:rsidRDefault="00982A05">
            <w:pPr>
              <w:tabs>
                <w:tab w:val="left" w:pos="142"/>
                <w:tab w:val="left" w:pos="9240"/>
              </w:tabs>
              <w:spacing w:line="360" w:lineRule="auto"/>
              <w:ind w:right="-108"/>
              <w:jc w:val="center"/>
              <w:rPr>
                <w:rFonts w:ascii="Century Gothic" w:eastAsia="Century Gothic" w:hAnsi="Century Gothic" w:cs="Century Gothic"/>
              </w:rPr>
            </w:pPr>
            <w:r>
              <w:rPr>
                <w:rFonts w:ascii="Century Gothic" w:eastAsia="Century Gothic" w:hAnsi="Century Gothic" w:cs="Century Gothic"/>
              </w:rPr>
              <w:t>R$ 1.500,00</w:t>
            </w:r>
          </w:p>
        </w:tc>
        <w:tc>
          <w:tcPr>
            <w:tcW w:w="3969" w:type="dxa"/>
            <w:shd w:val="clear" w:color="auto" w:fill="auto"/>
          </w:tcPr>
          <w:p w14:paraId="719B5A85" w14:textId="77777777" w:rsidR="0068513B" w:rsidRDefault="00982A05">
            <w:pPr>
              <w:tabs>
                <w:tab w:val="left" w:pos="9240"/>
              </w:tabs>
              <w:spacing w:line="360" w:lineRule="auto"/>
              <w:jc w:val="both"/>
              <w:rPr>
                <w:rFonts w:ascii="Century Gothic" w:eastAsia="Century Gothic" w:hAnsi="Century Gothic" w:cs="Century Gothic"/>
              </w:rPr>
            </w:pPr>
            <w:r>
              <w:rPr>
                <w:rFonts w:ascii="Century Gothic" w:eastAsia="Century Gothic" w:hAnsi="Century Gothic" w:cs="Century Gothic"/>
              </w:rPr>
              <w:t>Cultura Popular: Grupo formado por populares, que surge das tradições e costumes transmitidos de geração para geração, principalmente, de forma oral. É qualquer manifestação cultural (dança, música, festa, literatura, folguedos, arte);</w:t>
            </w:r>
          </w:p>
          <w:p w14:paraId="6FEC9773" w14:textId="77777777" w:rsidR="0068513B" w:rsidRDefault="00982A05">
            <w:pPr>
              <w:tabs>
                <w:tab w:val="left" w:pos="9240"/>
              </w:tabs>
              <w:spacing w:line="360" w:lineRule="auto"/>
              <w:jc w:val="both"/>
              <w:rPr>
                <w:rFonts w:ascii="Century Gothic" w:eastAsia="Century Gothic" w:hAnsi="Century Gothic" w:cs="Century Gothic"/>
              </w:rPr>
            </w:pPr>
            <w:r>
              <w:rPr>
                <w:rFonts w:ascii="Century Gothic" w:eastAsia="Century Gothic" w:hAnsi="Century Gothic" w:cs="Century Gothic"/>
              </w:rPr>
              <w:t>Arte Cênica: são todas as formas de arte que se desenvolvem num palco ou local de representação para um Espectador público (teatro, circo, dança);</w:t>
            </w:r>
          </w:p>
          <w:p w14:paraId="627B0FC9" w14:textId="77777777" w:rsidR="0068513B" w:rsidRDefault="00982A05">
            <w:pPr>
              <w:tabs>
                <w:tab w:val="left" w:pos="9240"/>
              </w:tabs>
              <w:spacing w:line="360" w:lineRule="auto"/>
              <w:jc w:val="both"/>
              <w:rPr>
                <w:rFonts w:ascii="Century Gothic" w:eastAsia="Century Gothic" w:hAnsi="Century Gothic" w:cs="Century Gothic"/>
              </w:rPr>
            </w:pPr>
            <w:r>
              <w:rPr>
                <w:rFonts w:ascii="Century Gothic" w:eastAsia="Century Gothic" w:hAnsi="Century Gothic" w:cs="Century Gothic"/>
              </w:rPr>
              <w:t>Livro e Leitura: Grupo que estimule a leitura através de contos de histórias;</w:t>
            </w:r>
          </w:p>
          <w:p w14:paraId="26197959" w14:textId="77777777" w:rsidR="0068513B" w:rsidRDefault="00982A05">
            <w:pPr>
              <w:tabs>
                <w:tab w:val="left" w:pos="9240"/>
              </w:tabs>
              <w:spacing w:line="360" w:lineRule="auto"/>
              <w:jc w:val="both"/>
              <w:rPr>
                <w:rFonts w:ascii="Century Gothic" w:eastAsia="Century Gothic" w:hAnsi="Century Gothic" w:cs="Century Gothic"/>
              </w:rPr>
            </w:pPr>
            <w:r>
              <w:rPr>
                <w:rFonts w:ascii="Century Gothic" w:eastAsia="Century Gothic" w:hAnsi="Century Gothic" w:cs="Century Gothic"/>
              </w:rPr>
              <w:t xml:space="preserve">Os grupos culturais deverão possuir no mínimo 01 (um) ano de atividade continuada, comprovados através de portfólio (certificados, recortes de jornais, revistas, postagem em sites, blogs, redes sociais, vídeos, registro fotográfico, </w:t>
            </w:r>
            <w:r>
              <w:rPr>
                <w:rFonts w:ascii="Century Gothic" w:eastAsia="Century Gothic" w:hAnsi="Century Gothic" w:cs="Century Gothic"/>
              </w:rPr>
              <w:lastRenderedPageBreak/>
              <w:t>declarações, etc.).</w:t>
            </w:r>
          </w:p>
          <w:p w14:paraId="3A511151" w14:textId="583A6906" w:rsidR="00DE39FC" w:rsidRPr="00DE39FC" w:rsidRDefault="00982A05" w:rsidP="00DE39FC">
            <w:pPr>
              <w:tabs>
                <w:tab w:val="left" w:pos="9240"/>
              </w:tabs>
              <w:spacing w:line="360" w:lineRule="auto"/>
              <w:jc w:val="both"/>
              <w:rPr>
                <w:rFonts w:ascii="Century Gothic" w:eastAsia="Century Gothic" w:hAnsi="Century Gothic" w:cs="Century Gothic"/>
              </w:rPr>
            </w:pPr>
            <w:r>
              <w:rPr>
                <w:rFonts w:ascii="Century Gothic" w:eastAsia="Century Gothic" w:hAnsi="Century Gothic" w:cs="Century Gothic"/>
              </w:rPr>
              <w:t>Duração não menos que 90 minutos.</w:t>
            </w:r>
          </w:p>
        </w:tc>
      </w:tr>
      <w:tr w:rsidR="0068513B" w14:paraId="1F1F10CE" w14:textId="77777777" w:rsidTr="00DE39FC">
        <w:trPr>
          <w:trHeight w:val="407"/>
        </w:trPr>
        <w:tc>
          <w:tcPr>
            <w:tcW w:w="851" w:type="dxa"/>
            <w:shd w:val="clear" w:color="auto" w:fill="auto"/>
            <w:vAlign w:val="center"/>
          </w:tcPr>
          <w:p w14:paraId="78EC9B64" w14:textId="77777777" w:rsidR="0068513B" w:rsidRDefault="00982A05">
            <w:pPr>
              <w:tabs>
                <w:tab w:val="left" w:pos="142"/>
                <w:tab w:val="left" w:pos="9240"/>
              </w:tabs>
              <w:spacing w:line="360" w:lineRule="auto"/>
              <w:ind w:right="-101"/>
              <w:jc w:val="center"/>
              <w:rPr>
                <w:rFonts w:ascii="Century Gothic" w:eastAsia="Century Gothic" w:hAnsi="Century Gothic" w:cs="Century Gothic"/>
              </w:rPr>
            </w:pPr>
            <w:r>
              <w:rPr>
                <w:rFonts w:ascii="Century Gothic" w:eastAsia="Century Gothic" w:hAnsi="Century Gothic" w:cs="Century Gothic"/>
              </w:rPr>
              <w:lastRenderedPageBreak/>
              <w:t>02</w:t>
            </w:r>
          </w:p>
        </w:tc>
        <w:tc>
          <w:tcPr>
            <w:tcW w:w="2268" w:type="dxa"/>
            <w:shd w:val="clear" w:color="auto" w:fill="auto"/>
            <w:vAlign w:val="center"/>
          </w:tcPr>
          <w:p w14:paraId="42AC5085" w14:textId="77777777" w:rsidR="0068513B" w:rsidRDefault="00982A05" w:rsidP="00DE39FC">
            <w:pPr>
              <w:jc w:val="center"/>
              <w:rPr>
                <w:rFonts w:ascii="Century Gothic" w:eastAsia="Century Gothic" w:hAnsi="Century Gothic" w:cs="Century Gothic"/>
              </w:rPr>
            </w:pPr>
            <w:r>
              <w:rPr>
                <w:rFonts w:ascii="Century Gothic" w:eastAsia="Century Gothic" w:hAnsi="Century Gothic" w:cs="Century Gothic"/>
              </w:rPr>
              <w:t>Orquestras</w:t>
            </w:r>
          </w:p>
        </w:tc>
        <w:tc>
          <w:tcPr>
            <w:tcW w:w="1984" w:type="dxa"/>
            <w:shd w:val="clear" w:color="auto" w:fill="auto"/>
            <w:vAlign w:val="center"/>
          </w:tcPr>
          <w:p w14:paraId="1EF9FDE3" w14:textId="39337771" w:rsidR="0068513B" w:rsidRDefault="00982A05" w:rsidP="00DE39FC">
            <w:pPr>
              <w:jc w:val="center"/>
              <w:rPr>
                <w:rFonts w:ascii="Century Gothic" w:eastAsia="Century Gothic" w:hAnsi="Century Gothic" w:cs="Century Gothic"/>
              </w:rPr>
            </w:pPr>
            <w:r>
              <w:rPr>
                <w:rFonts w:ascii="Century Gothic" w:eastAsia="Century Gothic" w:hAnsi="Century Gothic" w:cs="Century Gothic"/>
              </w:rPr>
              <w:t>R$ 10.000,00</w:t>
            </w:r>
          </w:p>
        </w:tc>
        <w:tc>
          <w:tcPr>
            <w:tcW w:w="3969" w:type="dxa"/>
            <w:shd w:val="clear" w:color="auto" w:fill="auto"/>
          </w:tcPr>
          <w:p w14:paraId="778DA655" w14:textId="7925304E" w:rsidR="0068513B" w:rsidRDefault="00982A05">
            <w:pPr>
              <w:tabs>
                <w:tab w:val="left" w:pos="9240"/>
              </w:tabs>
              <w:spacing w:line="360" w:lineRule="auto"/>
              <w:jc w:val="both"/>
              <w:rPr>
                <w:rFonts w:ascii="Century Gothic" w:eastAsia="Century Gothic" w:hAnsi="Century Gothic" w:cs="Century Gothic"/>
              </w:rPr>
            </w:pPr>
            <w:r>
              <w:rPr>
                <w:rFonts w:ascii="Century Gothic" w:eastAsia="Century Gothic" w:hAnsi="Century Gothic" w:cs="Century Gothic"/>
              </w:rPr>
              <w:t>Uma</w:t>
            </w:r>
            <w:r w:rsidR="00DE39FC">
              <w:rPr>
                <w:rFonts w:ascii="Century Gothic" w:eastAsia="Century Gothic" w:hAnsi="Century Gothic" w:cs="Century Gothic"/>
              </w:rPr>
              <w:t xml:space="preserve"> </w:t>
            </w:r>
            <w:r>
              <w:rPr>
                <w:rFonts w:ascii="Century Gothic" w:eastAsia="Century Gothic" w:hAnsi="Century Gothic" w:cs="Century Gothic"/>
              </w:rPr>
              <w:t>orquestra</w:t>
            </w:r>
            <w:r w:rsidR="00DE39FC">
              <w:rPr>
                <w:rFonts w:ascii="Century Gothic" w:eastAsia="Century Gothic" w:hAnsi="Century Gothic" w:cs="Century Gothic"/>
              </w:rPr>
              <w:t xml:space="preserve"> </w:t>
            </w:r>
            <w:r>
              <w:rPr>
                <w:rFonts w:ascii="Century Gothic" w:eastAsia="Century Gothic" w:hAnsi="Century Gothic" w:cs="Century Gothic"/>
              </w:rPr>
              <w:t>é</w:t>
            </w:r>
            <w:r w:rsidR="00DE39FC">
              <w:rPr>
                <w:rFonts w:ascii="Century Gothic" w:eastAsia="Century Gothic" w:hAnsi="Century Gothic" w:cs="Century Gothic"/>
              </w:rPr>
              <w:t xml:space="preserve"> </w:t>
            </w:r>
            <w:r>
              <w:rPr>
                <w:rFonts w:ascii="Century Gothic" w:eastAsia="Century Gothic" w:hAnsi="Century Gothic" w:cs="Century Gothic"/>
              </w:rPr>
              <w:t>um grupo de</w:t>
            </w:r>
            <w:r w:rsidR="00DE39FC">
              <w:rPr>
                <w:rFonts w:ascii="Century Gothic" w:eastAsia="Century Gothic" w:hAnsi="Century Gothic" w:cs="Century Gothic"/>
              </w:rPr>
              <w:t xml:space="preserve"> </w:t>
            </w:r>
            <w:r>
              <w:rPr>
                <w:rFonts w:ascii="Century Gothic" w:eastAsia="Century Gothic" w:hAnsi="Century Gothic" w:cs="Century Gothic"/>
              </w:rPr>
              <w:t>músicos</w:t>
            </w:r>
            <w:r w:rsidR="00DE39FC">
              <w:rPr>
                <w:rFonts w:ascii="Century Gothic" w:eastAsia="Century Gothic" w:hAnsi="Century Gothic" w:cs="Century Gothic"/>
              </w:rPr>
              <w:t xml:space="preserve"> </w:t>
            </w:r>
            <w:r>
              <w:rPr>
                <w:rFonts w:ascii="Century Gothic" w:eastAsia="Century Gothic" w:hAnsi="Century Gothic" w:cs="Century Gothic"/>
              </w:rPr>
              <w:t>que</w:t>
            </w:r>
            <w:r w:rsidR="00DE39FC">
              <w:rPr>
                <w:rFonts w:ascii="Century Gothic" w:eastAsia="Century Gothic" w:hAnsi="Century Gothic" w:cs="Century Gothic"/>
              </w:rPr>
              <w:t xml:space="preserve"> </w:t>
            </w:r>
            <w:r>
              <w:rPr>
                <w:rFonts w:ascii="Century Gothic" w:eastAsia="Century Gothic" w:hAnsi="Century Gothic" w:cs="Century Gothic"/>
              </w:rPr>
              <w:t>interpretam</w:t>
            </w:r>
            <w:r w:rsidR="00DE39FC">
              <w:rPr>
                <w:rFonts w:ascii="Century Gothic" w:eastAsia="Century Gothic" w:hAnsi="Century Gothic" w:cs="Century Gothic"/>
              </w:rPr>
              <w:t xml:space="preserve"> </w:t>
            </w:r>
            <w:r>
              <w:rPr>
                <w:rFonts w:ascii="Century Gothic" w:eastAsia="Century Gothic" w:hAnsi="Century Gothic" w:cs="Century Gothic"/>
              </w:rPr>
              <w:t>obras</w:t>
            </w:r>
          </w:p>
          <w:p w14:paraId="103305EA" w14:textId="487C95E7" w:rsidR="0068513B" w:rsidRDefault="00982A05">
            <w:pPr>
              <w:tabs>
                <w:tab w:val="left" w:pos="9240"/>
              </w:tabs>
              <w:spacing w:line="360" w:lineRule="auto"/>
              <w:jc w:val="both"/>
              <w:rPr>
                <w:rFonts w:ascii="Century Gothic" w:eastAsia="Century Gothic" w:hAnsi="Century Gothic" w:cs="Century Gothic"/>
              </w:rPr>
            </w:pPr>
            <w:r>
              <w:rPr>
                <w:rFonts w:ascii="Century Gothic" w:eastAsia="Century Gothic" w:hAnsi="Century Gothic" w:cs="Century Gothic"/>
              </w:rPr>
              <w:t>musicais</w:t>
            </w:r>
            <w:r w:rsidR="00DE39FC">
              <w:rPr>
                <w:rFonts w:ascii="Century Gothic" w:eastAsia="Century Gothic" w:hAnsi="Century Gothic" w:cs="Century Gothic"/>
              </w:rPr>
              <w:t xml:space="preserve"> </w:t>
            </w:r>
            <w:r>
              <w:rPr>
                <w:rFonts w:ascii="Century Gothic" w:eastAsia="Century Gothic" w:hAnsi="Century Gothic" w:cs="Century Gothic"/>
              </w:rPr>
              <w:t>com</w:t>
            </w:r>
            <w:r w:rsidR="00DE39FC">
              <w:rPr>
                <w:rFonts w:ascii="Century Gothic" w:eastAsia="Century Gothic" w:hAnsi="Century Gothic" w:cs="Century Gothic"/>
              </w:rPr>
              <w:t xml:space="preserve"> </w:t>
            </w:r>
            <w:r>
              <w:rPr>
                <w:rFonts w:ascii="Century Gothic" w:eastAsia="Century Gothic" w:hAnsi="Century Gothic" w:cs="Century Gothic"/>
              </w:rPr>
              <w:t>vários</w:t>
            </w:r>
            <w:r w:rsidR="00DE39FC">
              <w:rPr>
                <w:rFonts w:ascii="Century Gothic" w:eastAsia="Century Gothic" w:hAnsi="Century Gothic" w:cs="Century Gothic"/>
              </w:rPr>
              <w:t xml:space="preserve"> </w:t>
            </w:r>
            <w:r>
              <w:rPr>
                <w:rFonts w:ascii="Century Gothic" w:eastAsia="Century Gothic" w:hAnsi="Century Gothic" w:cs="Century Gothic"/>
              </w:rPr>
              <w:t>instrumentos.</w:t>
            </w:r>
            <w:r w:rsidR="00DE39FC">
              <w:rPr>
                <w:rFonts w:ascii="Century Gothic" w:eastAsia="Century Gothic" w:hAnsi="Century Gothic" w:cs="Century Gothic"/>
              </w:rPr>
              <w:t xml:space="preserve"> </w:t>
            </w:r>
            <w:r>
              <w:rPr>
                <w:rFonts w:ascii="Century Gothic" w:eastAsia="Century Gothic" w:hAnsi="Century Gothic" w:cs="Century Gothic"/>
              </w:rPr>
              <w:t>Orquestra</w:t>
            </w:r>
            <w:r w:rsidR="00DE39FC">
              <w:rPr>
                <w:rFonts w:ascii="Century Gothic" w:eastAsia="Century Gothic" w:hAnsi="Century Gothic" w:cs="Century Gothic"/>
              </w:rPr>
              <w:t xml:space="preserve"> </w:t>
            </w:r>
            <w:r>
              <w:rPr>
                <w:rFonts w:ascii="Century Gothic" w:eastAsia="Century Gothic" w:hAnsi="Century Gothic" w:cs="Century Gothic"/>
              </w:rPr>
              <w:t>também</w:t>
            </w:r>
            <w:r w:rsidR="00DE39FC">
              <w:rPr>
                <w:rFonts w:ascii="Century Gothic" w:eastAsia="Century Gothic" w:hAnsi="Century Gothic" w:cs="Century Gothic"/>
              </w:rPr>
              <w:t xml:space="preserve"> </w:t>
            </w:r>
            <w:r>
              <w:rPr>
                <w:rFonts w:ascii="Century Gothic" w:eastAsia="Century Gothic" w:hAnsi="Century Gothic" w:cs="Century Gothic"/>
              </w:rPr>
              <w:t>o</w:t>
            </w:r>
            <w:r w:rsidR="00DE39FC">
              <w:rPr>
                <w:rFonts w:ascii="Century Gothic" w:eastAsia="Century Gothic" w:hAnsi="Century Gothic" w:cs="Century Gothic"/>
              </w:rPr>
              <w:t xml:space="preserve"> </w:t>
            </w:r>
            <w:r>
              <w:rPr>
                <w:rFonts w:ascii="Century Gothic" w:eastAsia="Century Gothic" w:hAnsi="Century Gothic" w:cs="Century Gothic"/>
              </w:rPr>
              <w:t>lugar compreendido entre o palco e a plateia.</w:t>
            </w:r>
          </w:p>
          <w:p w14:paraId="10769F61" w14:textId="77777777" w:rsidR="0068513B" w:rsidRDefault="00982A05">
            <w:pPr>
              <w:tabs>
                <w:tab w:val="left" w:pos="9240"/>
              </w:tabs>
              <w:spacing w:line="360" w:lineRule="auto"/>
              <w:jc w:val="both"/>
              <w:rPr>
                <w:rFonts w:ascii="Century Gothic" w:eastAsia="Century Gothic" w:hAnsi="Century Gothic" w:cs="Century Gothic"/>
              </w:rPr>
            </w:pPr>
            <w:r>
              <w:rPr>
                <w:rFonts w:ascii="Century Gothic" w:eastAsia="Century Gothic" w:hAnsi="Century Gothic" w:cs="Century Gothic"/>
              </w:rPr>
              <w:t>As orquestras deverão possuir no mínimo 01 (um) ano de atividade continuada, comprovados através de portfólio (certificados, recortes de jornais, revistas, postagem em sites, blogs, redes sociais, vídeos, registro fotográfico, declarações, etc.).</w:t>
            </w:r>
          </w:p>
          <w:p w14:paraId="31CCF6A6" w14:textId="77777777" w:rsidR="0068513B" w:rsidRDefault="00982A05">
            <w:pPr>
              <w:tabs>
                <w:tab w:val="left" w:pos="9240"/>
              </w:tabs>
              <w:spacing w:line="360" w:lineRule="auto"/>
              <w:jc w:val="both"/>
              <w:rPr>
                <w:rFonts w:ascii="Century Gothic" w:eastAsia="Century Gothic" w:hAnsi="Century Gothic" w:cs="Century Gothic"/>
              </w:rPr>
            </w:pPr>
            <w:r>
              <w:rPr>
                <w:rFonts w:ascii="Century Gothic" w:eastAsia="Century Gothic" w:hAnsi="Century Gothic" w:cs="Century Gothic"/>
              </w:rPr>
              <w:t>Duração não menos que 90 minutos.</w:t>
            </w:r>
          </w:p>
        </w:tc>
      </w:tr>
      <w:tr w:rsidR="0068513B" w14:paraId="3DDEFB8E" w14:textId="77777777" w:rsidTr="00DE39FC">
        <w:trPr>
          <w:trHeight w:val="407"/>
        </w:trPr>
        <w:tc>
          <w:tcPr>
            <w:tcW w:w="851" w:type="dxa"/>
            <w:shd w:val="clear" w:color="auto" w:fill="auto"/>
            <w:vAlign w:val="center"/>
          </w:tcPr>
          <w:p w14:paraId="10FB75BF" w14:textId="77777777" w:rsidR="0068513B" w:rsidRDefault="00982A05" w:rsidP="00DE39FC">
            <w:pPr>
              <w:widowControl w:val="0"/>
              <w:pBdr>
                <w:top w:val="nil"/>
                <w:left w:val="nil"/>
                <w:bottom w:val="nil"/>
                <w:right w:val="nil"/>
                <w:between w:val="nil"/>
              </w:pBdr>
              <w:spacing w:before="166"/>
              <w:ind w:left="110"/>
              <w:jc w:val="center"/>
              <w:rPr>
                <w:rFonts w:ascii="Century Gothic" w:eastAsia="Century Gothic" w:hAnsi="Century Gothic" w:cs="Century Gothic"/>
                <w:color w:val="000000"/>
              </w:rPr>
            </w:pPr>
            <w:r>
              <w:rPr>
                <w:rFonts w:ascii="Century Gothic" w:eastAsia="Century Gothic" w:hAnsi="Century Gothic" w:cs="Century Gothic"/>
                <w:color w:val="000000"/>
              </w:rPr>
              <w:t>3</w:t>
            </w:r>
          </w:p>
        </w:tc>
        <w:tc>
          <w:tcPr>
            <w:tcW w:w="2268" w:type="dxa"/>
            <w:shd w:val="clear" w:color="auto" w:fill="auto"/>
            <w:vAlign w:val="center"/>
          </w:tcPr>
          <w:p w14:paraId="7ED5D026" w14:textId="77777777" w:rsidR="0068513B" w:rsidRDefault="00982A05" w:rsidP="00DE39FC">
            <w:pPr>
              <w:widowControl w:val="0"/>
              <w:pBdr>
                <w:top w:val="nil"/>
                <w:left w:val="nil"/>
                <w:bottom w:val="nil"/>
                <w:right w:val="nil"/>
                <w:between w:val="nil"/>
              </w:pBdr>
              <w:spacing w:before="156" w:line="249" w:lineRule="auto"/>
              <w:ind w:right="408"/>
              <w:jc w:val="center"/>
              <w:rPr>
                <w:rFonts w:ascii="Century Gothic" w:eastAsia="Century Gothic" w:hAnsi="Century Gothic" w:cs="Century Gothic"/>
                <w:color w:val="000000"/>
              </w:rPr>
            </w:pPr>
            <w:r>
              <w:rPr>
                <w:rFonts w:ascii="Century Gothic" w:eastAsia="Century Gothic" w:hAnsi="Century Gothic" w:cs="Century Gothic"/>
                <w:color w:val="000000"/>
              </w:rPr>
              <w:t>Grupos de Música com Repercussão Local</w:t>
            </w:r>
          </w:p>
        </w:tc>
        <w:tc>
          <w:tcPr>
            <w:tcW w:w="1984" w:type="dxa"/>
            <w:shd w:val="clear" w:color="auto" w:fill="auto"/>
            <w:vAlign w:val="center"/>
          </w:tcPr>
          <w:p w14:paraId="322F2D4E" w14:textId="77777777" w:rsidR="0068513B" w:rsidRDefault="00982A05" w:rsidP="00DE39FC">
            <w:pPr>
              <w:widowControl w:val="0"/>
              <w:pBdr>
                <w:top w:val="nil"/>
                <w:left w:val="nil"/>
                <w:bottom w:val="nil"/>
                <w:right w:val="nil"/>
                <w:between w:val="nil"/>
              </w:pBdr>
              <w:spacing w:before="144" w:line="249" w:lineRule="auto"/>
              <w:ind w:left="116" w:right="6" w:firstLine="273"/>
              <w:jc w:val="center"/>
              <w:rPr>
                <w:rFonts w:ascii="Century Gothic" w:eastAsia="Century Gothic" w:hAnsi="Century Gothic" w:cs="Century Gothic"/>
                <w:color w:val="000000"/>
              </w:rPr>
            </w:pPr>
            <w:r>
              <w:rPr>
                <w:rFonts w:ascii="Century Gothic" w:eastAsia="Century Gothic" w:hAnsi="Century Gothic" w:cs="Century Gothic"/>
                <w:color w:val="000000"/>
              </w:rPr>
              <w:t>R$ 3.000,00</w:t>
            </w:r>
          </w:p>
        </w:tc>
        <w:tc>
          <w:tcPr>
            <w:tcW w:w="3969" w:type="dxa"/>
            <w:shd w:val="clear" w:color="auto" w:fill="auto"/>
          </w:tcPr>
          <w:p w14:paraId="56E9CC52" w14:textId="494D61B3" w:rsidR="0068513B" w:rsidRDefault="00982A05" w:rsidP="00DE39FC">
            <w:pPr>
              <w:widowControl w:val="0"/>
              <w:pBdr>
                <w:top w:val="nil"/>
                <w:left w:val="nil"/>
                <w:bottom w:val="nil"/>
                <w:right w:val="nil"/>
                <w:between w:val="nil"/>
              </w:pBdr>
              <w:spacing w:before="8" w:line="360" w:lineRule="auto"/>
              <w:ind w:left="109" w:right="95" w:hanging="3"/>
              <w:jc w:val="both"/>
              <w:rPr>
                <w:rFonts w:ascii="Century Gothic" w:eastAsia="Century Gothic" w:hAnsi="Century Gothic" w:cs="Century Gothic"/>
                <w:color w:val="000000"/>
              </w:rPr>
            </w:pPr>
            <w:r>
              <w:rPr>
                <w:rFonts w:ascii="Century Gothic" w:eastAsia="Century Gothic" w:hAnsi="Century Gothic" w:cs="Century Gothic"/>
                <w:color w:val="000000"/>
              </w:rPr>
              <w:t>Banda</w:t>
            </w:r>
            <w:r w:rsidR="00DE39FC">
              <w:rPr>
                <w:rFonts w:ascii="Century Gothic" w:eastAsia="Century Gothic" w:hAnsi="Century Gothic" w:cs="Century Gothic"/>
                <w:color w:val="000000"/>
              </w:rPr>
              <w:t xml:space="preserve"> </w:t>
            </w:r>
            <w:r>
              <w:rPr>
                <w:rFonts w:ascii="Century Gothic" w:eastAsia="Century Gothic" w:hAnsi="Century Gothic" w:cs="Century Gothic"/>
                <w:color w:val="000000"/>
              </w:rPr>
              <w:t>Musical, conjunto ou grupo</w:t>
            </w:r>
            <w:r w:rsidR="00DE39FC">
              <w:rPr>
                <w:rFonts w:ascii="Century Gothic" w:eastAsia="Century Gothic" w:hAnsi="Century Gothic" w:cs="Century Gothic"/>
                <w:color w:val="000000"/>
              </w:rPr>
              <w:t xml:space="preserve"> </w:t>
            </w:r>
            <w:r>
              <w:rPr>
                <w:rFonts w:ascii="Century Gothic" w:eastAsia="Century Gothic" w:hAnsi="Century Gothic" w:cs="Century Gothic"/>
                <w:color w:val="000000"/>
              </w:rPr>
              <w:t>musical é</w:t>
            </w:r>
            <w:r w:rsidR="00DE39FC">
              <w:rPr>
                <w:rFonts w:ascii="Century Gothic" w:eastAsia="Century Gothic" w:hAnsi="Century Gothic" w:cs="Century Gothic"/>
                <w:color w:val="000000"/>
              </w:rPr>
              <w:t xml:space="preserve"> </w:t>
            </w:r>
            <w:r>
              <w:rPr>
                <w:rFonts w:ascii="Century Gothic" w:eastAsia="Century Gothic" w:hAnsi="Century Gothic" w:cs="Century Gothic"/>
                <w:color w:val="000000"/>
              </w:rPr>
              <w:t>uma</w:t>
            </w:r>
            <w:r w:rsidR="00DE39FC">
              <w:rPr>
                <w:rFonts w:ascii="Century Gothic" w:eastAsia="Century Gothic" w:hAnsi="Century Gothic" w:cs="Century Gothic"/>
                <w:color w:val="000000"/>
              </w:rPr>
              <w:t xml:space="preserve"> </w:t>
            </w:r>
            <w:r>
              <w:rPr>
                <w:rFonts w:ascii="Century Gothic" w:eastAsia="Century Gothic" w:hAnsi="Century Gothic" w:cs="Century Gothic"/>
                <w:color w:val="000000"/>
              </w:rPr>
              <w:t>reunião</w:t>
            </w:r>
            <w:r w:rsidR="00DE39FC">
              <w:rPr>
                <w:rFonts w:ascii="Century Gothic" w:eastAsia="Century Gothic" w:hAnsi="Century Gothic" w:cs="Century Gothic"/>
                <w:color w:val="000000"/>
              </w:rPr>
              <w:t xml:space="preserve"> </w:t>
            </w:r>
            <w:r>
              <w:rPr>
                <w:rFonts w:ascii="Century Gothic" w:eastAsia="Century Gothic" w:hAnsi="Century Gothic" w:cs="Century Gothic"/>
                <w:color w:val="000000"/>
              </w:rPr>
              <w:t xml:space="preserve">de </w:t>
            </w:r>
            <w:hyperlink r:id="rId9">
              <w:r>
                <w:rPr>
                  <w:rFonts w:ascii="Century Gothic" w:eastAsia="Century Gothic" w:hAnsi="Century Gothic" w:cs="Century Gothic"/>
                  <w:color w:val="000000"/>
                </w:rPr>
                <w:t xml:space="preserve">músicos </w:t>
              </w:r>
            </w:hyperlink>
            <w:r>
              <w:rPr>
                <w:rFonts w:ascii="Century Gothic" w:eastAsia="Century Gothic" w:hAnsi="Century Gothic" w:cs="Century Gothic"/>
                <w:color w:val="000000"/>
              </w:rPr>
              <w:t xml:space="preserve">formada com o intuito de tocar </w:t>
            </w:r>
            <w:hyperlink r:id="rId10">
              <w:r>
                <w:rPr>
                  <w:rFonts w:ascii="Century Gothic" w:eastAsia="Century Gothic" w:hAnsi="Century Gothic" w:cs="Century Gothic"/>
                  <w:color w:val="000000"/>
                </w:rPr>
                <w:t xml:space="preserve">arranjos </w:t>
              </w:r>
            </w:hyperlink>
            <w:hyperlink r:id="rId11">
              <w:r>
                <w:rPr>
                  <w:rFonts w:ascii="Century Gothic" w:eastAsia="Century Gothic" w:hAnsi="Century Gothic" w:cs="Century Gothic"/>
                  <w:color w:val="000000"/>
                </w:rPr>
                <w:t>musicais</w:t>
              </w:r>
            </w:hyperlink>
            <w:r>
              <w:rPr>
                <w:rFonts w:ascii="Century Gothic" w:eastAsia="Century Gothic" w:hAnsi="Century Gothic" w:cs="Century Gothic"/>
                <w:color w:val="000000"/>
              </w:rPr>
              <w:t xml:space="preserve"> composta por vários integrantes e que possui reconhecimento do público local (Maceió). Com no mínimo 01 (um) ano de atividade continuada, </w:t>
            </w:r>
            <w:r>
              <w:rPr>
                <w:rFonts w:ascii="Century Gothic" w:eastAsia="Century Gothic" w:hAnsi="Century Gothic" w:cs="Century Gothic"/>
                <w:color w:val="000000"/>
              </w:rPr>
              <w:lastRenderedPageBreak/>
              <w:t>comprovados através de portfólio (certificados, recortes de jornais, revistas, postagem em sites, blogs, redes sociais, vídeos, registro fotográfico, declarações, etc.).</w:t>
            </w:r>
          </w:p>
          <w:p w14:paraId="62504E76" w14:textId="77777777" w:rsidR="0068513B" w:rsidRDefault="00982A05">
            <w:pPr>
              <w:widowControl w:val="0"/>
              <w:pBdr>
                <w:top w:val="nil"/>
                <w:left w:val="nil"/>
                <w:bottom w:val="nil"/>
                <w:right w:val="nil"/>
                <w:between w:val="nil"/>
              </w:pBdr>
              <w:spacing w:before="2" w:line="225" w:lineRule="auto"/>
              <w:ind w:left="107"/>
              <w:jc w:val="both"/>
              <w:rPr>
                <w:rFonts w:ascii="Century Gothic" w:eastAsia="Century Gothic" w:hAnsi="Century Gothic" w:cs="Century Gothic"/>
                <w:color w:val="000000"/>
              </w:rPr>
            </w:pPr>
            <w:r>
              <w:rPr>
                <w:rFonts w:ascii="Century Gothic" w:eastAsia="Century Gothic" w:hAnsi="Century Gothic" w:cs="Century Gothic"/>
                <w:color w:val="000000"/>
              </w:rPr>
              <w:t>Duração não menos que 90 minutos.</w:t>
            </w:r>
          </w:p>
        </w:tc>
      </w:tr>
    </w:tbl>
    <w:p w14:paraId="2E6545A3" w14:textId="77777777" w:rsidR="0068513B" w:rsidRDefault="0068513B">
      <w:pPr>
        <w:pBdr>
          <w:top w:val="nil"/>
          <w:left w:val="nil"/>
          <w:bottom w:val="nil"/>
          <w:right w:val="nil"/>
          <w:between w:val="nil"/>
        </w:pBdr>
        <w:spacing w:after="240" w:line="360" w:lineRule="auto"/>
        <w:ind w:firstLine="709"/>
        <w:jc w:val="both"/>
        <w:rPr>
          <w:rFonts w:ascii="Century Gothic" w:eastAsia="Century Gothic" w:hAnsi="Century Gothic" w:cs="Century Gothic"/>
          <w:color w:val="000000"/>
          <w:highlight w:val="white"/>
        </w:rPr>
      </w:pPr>
    </w:p>
    <w:p w14:paraId="7E2D49E4" w14:textId="77777777" w:rsidR="0068513B" w:rsidRDefault="00982A05">
      <w:pPr>
        <w:numPr>
          <w:ilvl w:val="0"/>
          <w:numId w:val="2"/>
        </w:numPr>
        <w:pBdr>
          <w:top w:val="nil"/>
          <w:left w:val="nil"/>
          <w:bottom w:val="single" w:sz="4" w:space="1" w:color="000000"/>
          <w:right w:val="nil"/>
          <w:between w:val="nil"/>
        </w:pBdr>
        <w:tabs>
          <w:tab w:val="left" w:pos="284"/>
        </w:tabs>
        <w:spacing w:after="240" w:line="360" w:lineRule="auto"/>
        <w:ind w:left="0" w:firstLine="0"/>
        <w:jc w:val="both"/>
        <w:rPr>
          <w:rFonts w:ascii="Century Gothic" w:eastAsia="Century Gothic" w:hAnsi="Century Gothic" w:cs="Century Gothic"/>
          <w:b/>
          <w:color w:val="000000"/>
        </w:rPr>
      </w:pPr>
      <w:r>
        <w:rPr>
          <w:rFonts w:ascii="Century Gothic" w:eastAsia="Century Gothic" w:hAnsi="Century Gothic" w:cs="Century Gothic"/>
          <w:b/>
          <w:color w:val="000000"/>
        </w:rPr>
        <w:t>DA MODALIDADE DE CONTRATAÇÃO</w:t>
      </w:r>
    </w:p>
    <w:p w14:paraId="2A789B34" w14:textId="77777777" w:rsidR="0068513B" w:rsidRDefault="00982A05">
      <w:pPr>
        <w:pBdr>
          <w:top w:val="nil"/>
          <w:left w:val="nil"/>
          <w:bottom w:val="nil"/>
          <w:right w:val="nil"/>
          <w:between w:val="nil"/>
        </w:pBdr>
        <w:spacing w:after="240" w:line="360" w:lineRule="auto"/>
        <w:ind w:firstLine="709"/>
        <w:jc w:val="both"/>
        <w:rPr>
          <w:rFonts w:ascii="Century Gothic" w:eastAsia="Century Gothic" w:hAnsi="Century Gothic" w:cs="Century Gothic"/>
          <w:color w:val="000000"/>
        </w:rPr>
      </w:pPr>
      <w:r>
        <w:rPr>
          <w:rFonts w:ascii="Century Gothic" w:eastAsia="Century Gothic" w:hAnsi="Century Gothic" w:cs="Century Gothic"/>
          <w:color w:val="000000"/>
        </w:rPr>
        <w:t>Para efeito deste Edital, compreende-se como CREDENCIAMENTO hipótese de inexigibilidade de licitação previsto no artigo 25 da Lei Federal 8.666/93 caracterizado por inviabilidade de competição, em razão da natureza do serviço a ser prestado.</w:t>
      </w:r>
    </w:p>
    <w:p w14:paraId="6FE6D89A" w14:textId="77777777" w:rsidR="0068513B" w:rsidRDefault="00982A05">
      <w:pPr>
        <w:pBdr>
          <w:top w:val="nil"/>
          <w:left w:val="nil"/>
          <w:bottom w:val="nil"/>
          <w:right w:val="nil"/>
          <w:between w:val="nil"/>
        </w:pBdr>
        <w:spacing w:after="240" w:line="360" w:lineRule="auto"/>
        <w:ind w:firstLine="709"/>
        <w:jc w:val="both"/>
        <w:rPr>
          <w:rFonts w:ascii="Century Gothic" w:eastAsia="Century Gothic" w:hAnsi="Century Gothic" w:cs="Century Gothic"/>
          <w:color w:val="000000"/>
        </w:rPr>
      </w:pPr>
      <w:r>
        <w:rPr>
          <w:rFonts w:ascii="Century Gothic" w:eastAsia="Century Gothic" w:hAnsi="Century Gothic" w:cs="Century Gothic"/>
          <w:color w:val="000000"/>
        </w:rPr>
        <w:t>O credenciamento possibilita a contratação de todos os interessados que preencham as condições do Edital, a sua prática é viável economicamente, pois o valor a ser pago pela prestação do serviço já está previamente estabelecido no Convênio n° 853787/2017, por credenciar vários interessados, o que proporcionará ao município de Maceió, um melhor atendimento às finalidades organizacionais, políticas e sociais do evento, projeto ou atividade, mediante a contratação do maior número possível de prestadores de serviços artísticos.</w:t>
      </w:r>
    </w:p>
    <w:p w14:paraId="06108D6D" w14:textId="77777777" w:rsidR="0068513B" w:rsidRDefault="00982A05">
      <w:pPr>
        <w:numPr>
          <w:ilvl w:val="0"/>
          <w:numId w:val="2"/>
        </w:numPr>
        <w:pBdr>
          <w:top w:val="nil"/>
          <w:left w:val="nil"/>
          <w:bottom w:val="single" w:sz="4" w:space="1" w:color="000000"/>
          <w:right w:val="nil"/>
          <w:between w:val="nil"/>
        </w:pBdr>
        <w:tabs>
          <w:tab w:val="left" w:pos="284"/>
        </w:tabs>
        <w:spacing w:after="240" w:line="360" w:lineRule="auto"/>
        <w:ind w:left="0" w:firstLine="0"/>
        <w:jc w:val="both"/>
        <w:rPr>
          <w:rFonts w:ascii="Century Gothic" w:eastAsia="Century Gothic" w:hAnsi="Century Gothic" w:cs="Century Gothic"/>
          <w:b/>
          <w:color w:val="000000"/>
        </w:rPr>
      </w:pPr>
      <w:r>
        <w:rPr>
          <w:rFonts w:ascii="Century Gothic" w:eastAsia="Century Gothic" w:hAnsi="Century Gothic" w:cs="Century Gothic"/>
          <w:b/>
          <w:color w:val="000000"/>
        </w:rPr>
        <w:t xml:space="preserve">DA DOTAÇÃO ORÇAMENTÁRIA </w:t>
      </w:r>
    </w:p>
    <w:p w14:paraId="440E3D47" w14:textId="77777777" w:rsidR="0068513B" w:rsidRDefault="00982A05">
      <w:pPr>
        <w:pBdr>
          <w:top w:val="nil"/>
          <w:left w:val="nil"/>
          <w:bottom w:val="nil"/>
          <w:right w:val="nil"/>
          <w:between w:val="nil"/>
        </w:pBdr>
        <w:spacing w:after="240" w:line="360" w:lineRule="auto"/>
        <w:ind w:firstLine="709"/>
        <w:jc w:val="both"/>
        <w:rPr>
          <w:rFonts w:ascii="Century Gothic" w:eastAsia="Century Gothic" w:hAnsi="Century Gothic" w:cs="Century Gothic"/>
          <w:b/>
          <w:color w:val="000000"/>
        </w:rPr>
      </w:pPr>
      <w:r>
        <w:rPr>
          <w:rFonts w:ascii="Century Gothic" w:eastAsia="Century Gothic" w:hAnsi="Century Gothic" w:cs="Century Gothic"/>
          <w:color w:val="000000"/>
        </w:rPr>
        <w:t xml:space="preserve">As despesas decorrentes encontram-se inseridas na Rubrica Orçamentária: </w:t>
      </w:r>
      <w:r w:rsidRPr="00EE32C4">
        <w:rPr>
          <w:rFonts w:ascii="Century Gothic" w:eastAsia="Century Gothic" w:hAnsi="Century Gothic" w:cs="Century Gothic"/>
          <w:color w:val="000000"/>
        </w:rPr>
        <w:t>Unidade Orçamentária 01, Dotação Orçamentária n.º 13.392.0025.4080 – Fomento a Cultura, Elemento de Despesa: 3.3.90.39.00.00.00.0000 – Outros serviços de Terceiros – Pessoa Jurídica.</w:t>
      </w:r>
    </w:p>
    <w:p w14:paraId="7151ACD9" w14:textId="77777777" w:rsidR="0068513B" w:rsidRDefault="00982A05">
      <w:pPr>
        <w:numPr>
          <w:ilvl w:val="0"/>
          <w:numId w:val="2"/>
        </w:numPr>
        <w:pBdr>
          <w:top w:val="nil"/>
          <w:left w:val="nil"/>
          <w:bottom w:val="single" w:sz="4" w:space="1" w:color="000000"/>
          <w:right w:val="nil"/>
          <w:between w:val="nil"/>
        </w:pBdr>
        <w:tabs>
          <w:tab w:val="left" w:pos="284"/>
        </w:tabs>
        <w:spacing w:after="240" w:line="360" w:lineRule="auto"/>
        <w:ind w:left="0" w:firstLine="0"/>
        <w:jc w:val="both"/>
        <w:rPr>
          <w:rFonts w:ascii="Century Gothic" w:eastAsia="Century Gothic" w:hAnsi="Century Gothic" w:cs="Century Gothic"/>
          <w:b/>
          <w:color w:val="000000"/>
        </w:rPr>
      </w:pPr>
      <w:r>
        <w:rPr>
          <w:rFonts w:ascii="Century Gothic" w:eastAsia="Century Gothic" w:hAnsi="Century Gothic" w:cs="Century Gothic"/>
          <w:b/>
          <w:color w:val="000000"/>
        </w:rPr>
        <w:lastRenderedPageBreak/>
        <w:t>DAS CONDIÇÕES DE PRESTAÇÃO DE SERVIÇOS E GARANTIAS</w:t>
      </w:r>
    </w:p>
    <w:p w14:paraId="6560FBCA" w14:textId="77777777" w:rsidR="0068513B" w:rsidRDefault="00982A05">
      <w:pPr>
        <w:pBdr>
          <w:top w:val="nil"/>
          <w:left w:val="nil"/>
          <w:bottom w:val="nil"/>
          <w:right w:val="nil"/>
          <w:between w:val="nil"/>
        </w:pBdr>
        <w:spacing w:after="240" w:line="360" w:lineRule="auto"/>
        <w:ind w:firstLine="709"/>
        <w:jc w:val="both"/>
        <w:rPr>
          <w:rFonts w:ascii="Century Gothic" w:eastAsia="Century Gothic" w:hAnsi="Century Gothic" w:cs="Century Gothic"/>
          <w:color w:val="000000"/>
        </w:rPr>
      </w:pPr>
      <w:r>
        <w:rPr>
          <w:rFonts w:ascii="Century Gothic" w:eastAsia="Century Gothic" w:hAnsi="Century Gothic" w:cs="Century Gothic"/>
          <w:color w:val="000000"/>
        </w:rPr>
        <w:t xml:space="preserve">A contratada deverá está no local indicado para realização do evento no mínimo 02 (duas) horas de antecedência, não </w:t>
      </w:r>
      <w:r>
        <w:rPr>
          <w:rFonts w:ascii="Century Gothic" w:eastAsia="Century Gothic" w:hAnsi="Century Gothic" w:cs="Century Gothic"/>
        </w:rPr>
        <w:t>podendo a</w:t>
      </w:r>
      <w:r>
        <w:rPr>
          <w:rFonts w:ascii="Century Gothic" w:eastAsia="Century Gothic" w:hAnsi="Century Gothic" w:cs="Century Gothic"/>
          <w:color w:val="000000"/>
        </w:rPr>
        <w:t xml:space="preserve"> CONTRATADA interferir na programação do evento, bem como no horário da apresentação dos demais </w:t>
      </w:r>
      <w:r>
        <w:rPr>
          <w:rFonts w:ascii="Century Gothic" w:eastAsia="Century Gothic" w:hAnsi="Century Gothic" w:cs="Century Gothic"/>
        </w:rPr>
        <w:t>artistas.</w:t>
      </w:r>
    </w:p>
    <w:p w14:paraId="54A85111" w14:textId="11D04301" w:rsidR="0068513B" w:rsidRDefault="00982A05">
      <w:pPr>
        <w:numPr>
          <w:ilvl w:val="0"/>
          <w:numId w:val="2"/>
        </w:numPr>
        <w:pBdr>
          <w:top w:val="nil"/>
          <w:left w:val="nil"/>
          <w:bottom w:val="single" w:sz="4" w:space="1" w:color="000000"/>
          <w:right w:val="nil"/>
          <w:between w:val="nil"/>
        </w:pBdr>
        <w:tabs>
          <w:tab w:val="left" w:pos="284"/>
        </w:tabs>
        <w:spacing w:after="240" w:line="360" w:lineRule="auto"/>
        <w:ind w:left="0" w:firstLine="0"/>
        <w:jc w:val="both"/>
        <w:rPr>
          <w:rFonts w:ascii="Century Gothic" w:eastAsia="Century Gothic" w:hAnsi="Century Gothic" w:cs="Century Gothic"/>
          <w:b/>
          <w:color w:val="000000"/>
        </w:rPr>
      </w:pPr>
      <w:r>
        <w:rPr>
          <w:rFonts w:ascii="Century Gothic" w:eastAsia="Century Gothic" w:hAnsi="Century Gothic" w:cs="Century Gothic"/>
          <w:b/>
          <w:color w:val="000000"/>
        </w:rPr>
        <w:t>DAS OBRIGAÇÕES</w:t>
      </w:r>
      <w:r w:rsidR="00DE39FC">
        <w:rPr>
          <w:rFonts w:ascii="Century Gothic" w:eastAsia="Century Gothic" w:hAnsi="Century Gothic" w:cs="Century Gothic"/>
          <w:b/>
          <w:color w:val="000000"/>
        </w:rPr>
        <w:t xml:space="preserve"> </w:t>
      </w:r>
      <w:r>
        <w:rPr>
          <w:rFonts w:ascii="Century Gothic" w:eastAsia="Century Gothic" w:hAnsi="Century Gothic" w:cs="Century Gothic"/>
          <w:b/>
          <w:color w:val="000000"/>
        </w:rPr>
        <w:t>DA CONTRATADA</w:t>
      </w:r>
    </w:p>
    <w:p w14:paraId="583AED77" w14:textId="77777777" w:rsidR="0068513B" w:rsidRDefault="00982A05">
      <w:pPr>
        <w:numPr>
          <w:ilvl w:val="1"/>
          <w:numId w:val="2"/>
        </w:numPr>
        <w:spacing w:after="200" w:line="360" w:lineRule="auto"/>
        <w:jc w:val="both"/>
        <w:rPr>
          <w:rFonts w:ascii="Century Gothic" w:eastAsia="Century Gothic" w:hAnsi="Century Gothic" w:cs="Century Gothic"/>
        </w:rPr>
      </w:pPr>
      <w:r>
        <w:rPr>
          <w:rFonts w:ascii="Century Gothic" w:eastAsia="Century Gothic" w:hAnsi="Century Gothic" w:cs="Century Gothic"/>
        </w:rPr>
        <w:t>A CREDENCIADA responderá pelos encargos previdenciários, trabalhistas, ISS, IR, bem como despesas com alimentação e transporte, decorrentes da execução do presente contrato;</w:t>
      </w:r>
    </w:p>
    <w:p w14:paraId="67B4C479" w14:textId="77777777" w:rsidR="0068513B" w:rsidRDefault="00982A05">
      <w:pPr>
        <w:numPr>
          <w:ilvl w:val="1"/>
          <w:numId w:val="2"/>
        </w:numPr>
        <w:spacing w:after="200" w:line="360" w:lineRule="auto"/>
        <w:jc w:val="both"/>
        <w:rPr>
          <w:rFonts w:ascii="Century Gothic" w:eastAsia="Century Gothic" w:hAnsi="Century Gothic" w:cs="Century Gothic"/>
        </w:rPr>
      </w:pPr>
      <w:r>
        <w:rPr>
          <w:rFonts w:ascii="Century Gothic" w:eastAsia="Century Gothic" w:hAnsi="Century Gothic" w:cs="Century Gothic"/>
        </w:rPr>
        <w:t>Caso ocorra interrupção do show/evento, por quaisquer motivos alheios à vontade da CREDENCIADA, antes de transcorridos 60 (sessenta) minutos do início da apresentação, a CREDENCIADA, deverá permanecer no local por mais 01 (uma) hora. Não havendo solução, a critério da CREDENCIADA, durante este lapso temporal, o artista poderá deixar o local do evento, sendo assim, considerada realizada à apresentação artística;</w:t>
      </w:r>
    </w:p>
    <w:p w14:paraId="1CE2326C" w14:textId="77777777" w:rsidR="0068513B" w:rsidRDefault="00982A05">
      <w:pPr>
        <w:numPr>
          <w:ilvl w:val="1"/>
          <w:numId w:val="2"/>
        </w:numPr>
        <w:spacing w:after="200" w:line="360" w:lineRule="auto"/>
        <w:jc w:val="both"/>
        <w:rPr>
          <w:rFonts w:ascii="Century Gothic" w:eastAsia="Century Gothic" w:hAnsi="Century Gothic" w:cs="Century Gothic"/>
        </w:rPr>
      </w:pPr>
      <w:r>
        <w:rPr>
          <w:rFonts w:ascii="Century Gothic" w:eastAsia="Century Gothic" w:hAnsi="Century Gothic" w:cs="Century Gothic"/>
        </w:rPr>
        <w:t>Cabe à CREDENCIADA executar os serviços contratados obedecendo às especificações e as quantidades previstas neste contrato;</w:t>
      </w:r>
    </w:p>
    <w:p w14:paraId="2CB51242" w14:textId="77777777" w:rsidR="0068513B" w:rsidRDefault="00982A05">
      <w:pPr>
        <w:numPr>
          <w:ilvl w:val="1"/>
          <w:numId w:val="2"/>
        </w:numPr>
        <w:spacing w:after="200" w:line="360" w:lineRule="auto"/>
        <w:jc w:val="both"/>
        <w:rPr>
          <w:rFonts w:ascii="Century Gothic" w:eastAsia="Century Gothic" w:hAnsi="Century Gothic" w:cs="Century Gothic"/>
        </w:rPr>
      </w:pPr>
      <w:r>
        <w:rPr>
          <w:rFonts w:ascii="Century Gothic" w:eastAsia="Century Gothic" w:hAnsi="Century Gothic" w:cs="Century Gothic"/>
        </w:rPr>
        <w:t>A CREDENCIADA deverá respeitar as normas e procedimentos de controle interno, inclusive de acesso às dependências da CREDENCIANTE, bem como dos locais de acesso, ora pactuado, para melhor atender as necessidades da execução dos serviços contratados;</w:t>
      </w:r>
    </w:p>
    <w:p w14:paraId="398A2A38" w14:textId="77777777" w:rsidR="0068513B" w:rsidRDefault="00982A05">
      <w:pPr>
        <w:numPr>
          <w:ilvl w:val="1"/>
          <w:numId w:val="2"/>
        </w:numPr>
        <w:spacing w:after="200" w:line="360" w:lineRule="auto"/>
        <w:jc w:val="both"/>
        <w:rPr>
          <w:rFonts w:ascii="Century Gothic" w:eastAsia="Century Gothic" w:hAnsi="Century Gothic" w:cs="Century Gothic"/>
        </w:rPr>
      </w:pPr>
      <w:r>
        <w:rPr>
          <w:rFonts w:ascii="Century Gothic" w:eastAsia="Century Gothic" w:hAnsi="Century Gothic" w:cs="Century Gothic"/>
        </w:rPr>
        <w:t>Cabe a CREDENCIADA Responder pelos danos, comprovadamente causados por esta, diretamente à Administração ou aos bens do CREDENCIANTE, ou ainda a terceiros, durante a execução deste contrato, não excluindo ou reduzindo essa responsabilidade a fiscalização ou o acompanhamento pelo CONTRATANTE;</w:t>
      </w:r>
    </w:p>
    <w:p w14:paraId="048281AF" w14:textId="77777777" w:rsidR="0068513B" w:rsidRDefault="00982A05">
      <w:pPr>
        <w:numPr>
          <w:ilvl w:val="1"/>
          <w:numId w:val="2"/>
        </w:numPr>
        <w:spacing w:after="200" w:line="360" w:lineRule="auto"/>
        <w:jc w:val="both"/>
        <w:rPr>
          <w:rFonts w:ascii="Century Gothic" w:eastAsia="Century Gothic" w:hAnsi="Century Gothic" w:cs="Century Gothic"/>
        </w:rPr>
      </w:pPr>
      <w:r>
        <w:rPr>
          <w:rFonts w:ascii="Century Gothic" w:eastAsia="Century Gothic" w:hAnsi="Century Gothic" w:cs="Century Gothic"/>
        </w:rPr>
        <w:lastRenderedPageBreak/>
        <w:t>A CREDENCIADA deverá comunicar à Administração do CREDENCIANTE qualquer anormalidade constatada a prestar os esclarecimentos solicitados;</w:t>
      </w:r>
    </w:p>
    <w:p w14:paraId="1DB5DA29" w14:textId="77777777" w:rsidR="0068513B" w:rsidRDefault="00982A05">
      <w:pPr>
        <w:numPr>
          <w:ilvl w:val="1"/>
          <w:numId w:val="2"/>
        </w:numPr>
        <w:spacing w:after="200" w:line="360" w:lineRule="auto"/>
        <w:jc w:val="both"/>
        <w:rPr>
          <w:rFonts w:ascii="Century Gothic" w:eastAsia="Century Gothic" w:hAnsi="Century Gothic" w:cs="Century Gothic"/>
        </w:rPr>
      </w:pPr>
      <w:r>
        <w:rPr>
          <w:rFonts w:ascii="Century Gothic" w:eastAsia="Century Gothic" w:hAnsi="Century Gothic" w:cs="Century Gothic"/>
        </w:rPr>
        <w:t>Deverá a CREDENCIADA manter durante toda a execução deste contrato, em compatibilidade com as obrigações por ela assumidas, todas as condições de habilitação e qualificações exigidas;</w:t>
      </w:r>
    </w:p>
    <w:p w14:paraId="647F2A96" w14:textId="77777777" w:rsidR="0068513B" w:rsidRDefault="00982A05">
      <w:pPr>
        <w:numPr>
          <w:ilvl w:val="1"/>
          <w:numId w:val="2"/>
        </w:numPr>
        <w:spacing w:after="200" w:line="360" w:lineRule="auto"/>
        <w:jc w:val="both"/>
        <w:rPr>
          <w:rFonts w:ascii="Century Gothic" w:eastAsia="Century Gothic" w:hAnsi="Century Gothic" w:cs="Century Gothic"/>
        </w:rPr>
      </w:pPr>
      <w:r>
        <w:rPr>
          <w:rFonts w:ascii="Century Gothic" w:eastAsia="Century Gothic" w:hAnsi="Century Gothic" w:cs="Century Gothic"/>
        </w:rPr>
        <w:t>A CREDENCIADA deve arcar com as despesas decorrentes de qualquer infração cometida por seus empregados quando da execução do objeto do contrato;</w:t>
      </w:r>
    </w:p>
    <w:p w14:paraId="7D91B892" w14:textId="77777777" w:rsidR="0068513B" w:rsidRDefault="00982A05">
      <w:pPr>
        <w:numPr>
          <w:ilvl w:val="1"/>
          <w:numId w:val="2"/>
        </w:numPr>
        <w:spacing w:after="200" w:line="360" w:lineRule="auto"/>
        <w:jc w:val="both"/>
        <w:rPr>
          <w:rFonts w:ascii="Century Gothic" w:eastAsia="Century Gothic" w:hAnsi="Century Gothic" w:cs="Century Gothic"/>
        </w:rPr>
      </w:pPr>
      <w:r>
        <w:rPr>
          <w:rFonts w:ascii="Century Gothic" w:eastAsia="Century Gothic" w:hAnsi="Century Gothic" w:cs="Century Gothic"/>
        </w:rPr>
        <w:t>A CREDENCIADA comunicará à Administração do CREDENCIANTE, no prazo mínimo de 30 (trinta) dias antecedentes a realização do evento, os motivos que impossibilitam o cumprimento dos prazos previsto neste Contrato.</w:t>
      </w:r>
    </w:p>
    <w:p w14:paraId="5A62B173" w14:textId="77777777" w:rsidR="0068513B" w:rsidRDefault="00982A05">
      <w:pPr>
        <w:numPr>
          <w:ilvl w:val="1"/>
          <w:numId w:val="2"/>
        </w:numPr>
        <w:spacing w:after="200" w:line="360" w:lineRule="auto"/>
        <w:jc w:val="both"/>
        <w:rPr>
          <w:rFonts w:ascii="Century Gothic" w:eastAsia="Century Gothic" w:hAnsi="Century Gothic" w:cs="Century Gothic"/>
        </w:rPr>
      </w:pPr>
      <w:r>
        <w:rPr>
          <w:rFonts w:ascii="Century Gothic" w:eastAsia="Century Gothic" w:hAnsi="Century Gothic" w:cs="Century Gothic"/>
        </w:rPr>
        <w:t>A CREDENCIADA não pode transferir a terceiros, a qualquer título, no todo ou em parte, o objeto deste contrato;</w:t>
      </w:r>
    </w:p>
    <w:p w14:paraId="173E5EB9" w14:textId="77777777" w:rsidR="0068513B" w:rsidRDefault="00982A05">
      <w:pPr>
        <w:numPr>
          <w:ilvl w:val="1"/>
          <w:numId w:val="2"/>
        </w:numPr>
        <w:spacing w:after="200" w:line="360" w:lineRule="auto"/>
        <w:jc w:val="both"/>
        <w:rPr>
          <w:rFonts w:ascii="Century Gothic" w:eastAsia="Century Gothic" w:hAnsi="Century Gothic" w:cs="Century Gothic"/>
        </w:rPr>
      </w:pPr>
      <w:r>
        <w:rPr>
          <w:rFonts w:ascii="Century Gothic" w:eastAsia="Century Gothic" w:hAnsi="Century Gothic" w:cs="Century Gothic"/>
        </w:rPr>
        <w:t>A CREDENCIADA deve conceder livre acesso aos documentos e registros contábeis da empresa, referente ao objeto contratado, para servidores dos órgãos e entidades públicas concedentes e dos órgãos de controle interno e externo.</w:t>
      </w:r>
    </w:p>
    <w:p w14:paraId="4EC49FCB" w14:textId="77777777" w:rsidR="0068513B" w:rsidRDefault="00982A05">
      <w:pPr>
        <w:numPr>
          <w:ilvl w:val="1"/>
          <w:numId w:val="2"/>
        </w:numPr>
        <w:spacing w:after="200" w:line="360" w:lineRule="auto"/>
        <w:jc w:val="both"/>
        <w:rPr>
          <w:rFonts w:ascii="Century Gothic" w:eastAsia="Century Gothic" w:hAnsi="Century Gothic" w:cs="Century Gothic"/>
        </w:rPr>
      </w:pPr>
      <w:r>
        <w:rPr>
          <w:rFonts w:ascii="Century Gothic" w:eastAsia="Century Gothic" w:hAnsi="Century Gothic" w:cs="Century Gothic"/>
        </w:rPr>
        <w:t>À CREDENCIADA, cabe assumir a responsabilidade por:</w:t>
      </w:r>
    </w:p>
    <w:p w14:paraId="68331E9D" w14:textId="77777777" w:rsidR="0068513B" w:rsidRDefault="00982A05">
      <w:pPr>
        <w:numPr>
          <w:ilvl w:val="2"/>
          <w:numId w:val="2"/>
        </w:numPr>
        <w:spacing w:after="200" w:line="360" w:lineRule="auto"/>
        <w:jc w:val="both"/>
        <w:rPr>
          <w:rFonts w:ascii="Century Gothic" w:eastAsia="Century Gothic" w:hAnsi="Century Gothic" w:cs="Century Gothic"/>
        </w:rPr>
      </w:pPr>
      <w:r>
        <w:rPr>
          <w:rFonts w:ascii="Century Gothic" w:eastAsia="Century Gothic" w:hAnsi="Century Gothic" w:cs="Century Gothic"/>
        </w:rPr>
        <w:t>Todos os encargos de possível demanda trabalhista, civil ou penal, relacionada à execução deste contrato, originalmente ou vinculada por prevenção, conexão ou continência;</w:t>
      </w:r>
    </w:p>
    <w:p w14:paraId="0C2A4E25" w14:textId="77777777" w:rsidR="0068513B" w:rsidRDefault="00982A05">
      <w:pPr>
        <w:numPr>
          <w:ilvl w:val="2"/>
          <w:numId w:val="2"/>
        </w:numPr>
        <w:spacing w:after="200" w:line="360" w:lineRule="auto"/>
        <w:jc w:val="both"/>
        <w:rPr>
          <w:rFonts w:ascii="Century Gothic" w:eastAsia="Century Gothic" w:hAnsi="Century Gothic" w:cs="Century Gothic"/>
        </w:rPr>
      </w:pPr>
      <w:r>
        <w:rPr>
          <w:rFonts w:ascii="Century Gothic" w:eastAsia="Century Gothic" w:hAnsi="Century Gothic" w:cs="Century Gothic"/>
        </w:rPr>
        <w:t xml:space="preserve">A CREDENCIADA responsabilizará pelo pagamento dos artistas, não restando a CREDENCIANTE quaisquer outras obrigações pecuniárias para com a CREDENCIADA, não restando nenhuma responsabilidade </w:t>
      </w:r>
      <w:r>
        <w:rPr>
          <w:rFonts w:ascii="Century Gothic" w:eastAsia="Century Gothic" w:hAnsi="Century Gothic" w:cs="Century Gothic"/>
        </w:rPr>
        <w:lastRenderedPageBreak/>
        <w:t>pelo pagamento de despesas extras que porventura possam a ser apresentadas após o evento.</w:t>
      </w:r>
    </w:p>
    <w:p w14:paraId="4E04A480" w14:textId="77777777" w:rsidR="0068513B" w:rsidRDefault="00982A05">
      <w:pPr>
        <w:numPr>
          <w:ilvl w:val="1"/>
          <w:numId w:val="2"/>
        </w:numPr>
        <w:spacing w:after="200" w:line="360" w:lineRule="auto"/>
        <w:jc w:val="both"/>
        <w:rPr>
          <w:rFonts w:ascii="Century Gothic" w:eastAsia="Century Gothic" w:hAnsi="Century Gothic" w:cs="Century Gothic"/>
        </w:rPr>
      </w:pPr>
      <w:r>
        <w:rPr>
          <w:rFonts w:ascii="Century Gothic" w:eastAsia="Century Gothic" w:hAnsi="Century Gothic" w:cs="Century Gothic"/>
        </w:rPr>
        <w:t>A inadimplência da CREDENCIADA, com referência aos encargos estabelecidos no item anterior, não transfere a responsabilidade por seu pagamento à Administração do CREDENCIANTE, nem pode onerar o objeto deste contrato, razão pela qual a CREDENCIADA renuncia expressamente a qualquer vínculo de solidariedade, ativa ou passiva, com o CREDENCIANTE.</w:t>
      </w:r>
    </w:p>
    <w:p w14:paraId="2327B225" w14:textId="77777777" w:rsidR="0068513B" w:rsidRDefault="00982A05">
      <w:pPr>
        <w:numPr>
          <w:ilvl w:val="1"/>
          <w:numId w:val="2"/>
        </w:numPr>
        <w:spacing w:after="200" w:line="360" w:lineRule="auto"/>
        <w:jc w:val="both"/>
        <w:rPr>
          <w:rFonts w:ascii="Century Gothic" w:eastAsia="Century Gothic" w:hAnsi="Century Gothic" w:cs="Century Gothic"/>
        </w:rPr>
      </w:pPr>
      <w:r>
        <w:rPr>
          <w:rFonts w:ascii="Century Gothic" w:eastAsia="Century Gothic" w:hAnsi="Century Gothic" w:cs="Century Gothic"/>
        </w:rPr>
        <w:t>A CREDENCIADA deverá apresentar nota fiscal e as devidas certidões de regularidade fiscal para a devida liberação de pagamento.</w:t>
      </w:r>
    </w:p>
    <w:p w14:paraId="44EA01A5" w14:textId="77777777" w:rsidR="0068513B" w:rsidRDefault="00982A05">
      <w:pPr>
        <w:numPr>
          <w:ilvl w:val="1"/>
          <w:numId w:val="2"/>
        </w:numPr>
        <w:spacing w:after="200" w:line="360" w:lineRule="auto"/>
        <w:jc w:val="both"/>
        <w:rPr>
          <w:rFonts w:ascii="Century Gothic" w:eastAsia="Century Gothic" w:hAnsi="Century Gothic" w:cs="Century Gothic"/>
          <w:b/>
        </w:rPr>
      </w:pPr>
      <w:r>
        <w:rPr>
          <w:rFonts w:ascii="Century Gothic" w:eastAsia="Century Gothic" w:hAnsi="Century Gothic" w:cs="Century Gothic"/>
          <w:b/>
        </w:rPr>
        <w:t>Das Obrigações para não adoção de práticas de trabalho ilegal:</w:t>
      </w:r>
    </w:p>
    <w:p w14:paraId="604DE65D" w14:textId="77777777" w:rsidR="0068513B" w:rsidRDefault="00982A05">
      <w:pPr>
        <w:numPr>
          <w:ilvl w:val="2"/>
          <w:numId w:val="2"/>
        </w:numPr>
        <w:spacing w:after="200" w:line="360" w:lineRule="auto"/>
        <w:jc w:val="both"/>
        <w:rPr>
          <w:rFonts w:ascii="Century Gothic" w:eastAsia="Century Gothic" w:hAnsi="Century Gothic" w:cs="Century Gothic"/>
        </w:rPr>
      </w:pPr>
      <w:r>
        <w:rPr>
          <w:rFonts w:ascii="Century Gothic" w:eastAsia="Century Gothic" w:hAnsi="Century Gothic" w:cs="Century Gothic"/>
        </w:rPr>
        <w:t>A CREDENCIADA se compromete a não adotar práticas de trabalho análogo ao escravo e trabalho ilegal de crianças e adolescentes no cumprimento do presente Contrato;</w:t>
      </w:r>
    </w:p>
    <w:p w14:paraId="278B6C4E" w14:textId="77777777" w:rsidR="0068513B" w:rsidRDefault="00982A05">
      <w:pPr>
        <w:numPr>
          <w:ilvl w:val="2"/>
          <w:numId w:val="2"/>
        </w:numPr>
        <w:spacing w:after="200" w:line="360" w:lineRule="auto"/>
        <w:jc w:val="both"/>
        <w:rPr>
          <w:rFonts w:ascii="Century Gothic" w:eastAsia="Century Gothic" w:hAnsi="Century Gothic" w:cs="Century Gothic"/>
        </w:rPr>
      </w:pPr>
      <w:r>
        <w:rPr>
          <w:rFonts w:ascii="Century Gothic" w:eastAsia="Century Gothic" w:hAnsi="Century Gothic" w:cs="Century Gothic"/>
        </w:rPr>
        <w:t>A CREDENCIADA se compromete a não empregar trabalhadores menores de 16 (dezesseis) anos de idade, salvo na condição de aprendiz a partir de 14 (quatorze) anos de idade, nos termos da Lei no 10.097/2000, e da Consolidação das Leis do Trabalho.</w:t>
      </w:r>
    </w:p>
    <w:p w14:paraId="2AC6C31B" w14:textId="77777777" w:rsidR="0068513B" w:rsidRDefault="00982A05">
      <w:pPr>
        <w:numPr>
          <w:ilvl w:val="1"/>
          <w:numId w:val="2"/>
        </w:numPr>
        <w:spacing w:after="200" w:line="360" w:lineRule="auto"/>
        <w:jc w:val="both"/>
        <w:rPr>
          <w:rFonts w:ascii="Century Gothic" w:eastAsia="Century Gothic" w:hAnsi="Century Gothic" w:cs="Century Gothic"/>
          <w:b/>
        </w:rPr>
      </w:pPr>
      <w:r>
        <w:rPr>
          <w:rFonts w:ascii="Century Gothic" w:eastAsia="Century Gothic" w:hAnsi="Century Gothic" w:cs="Century Gothic"/>
          <w:b/>
        </w:rPr>
        <w:t>Das obrigações para proteção e preservação do meio ambiente:</w:t>
      </w:r>
    </w:p>
    <w:p w14:paraId="2637A353" w14:textId="77777777" w:rsidR="0068513B" w:rsidRDefault="00982A05">
      <w:pPr>
        <w:pBdr>
          <w:top w:val="nil"/>
          <w:left w:val="nil"/>
          <w:bottom w:val="nil"/>
          <w:right w:val="nil"/>
          <w:between w:val="nil"/>
        </w:pBdr>
        <w:tabs>
          <w:tab w:val="left" w:pos="284"/>
        </w:tabs>
        <w:spacing w:after="240" w:line="360" w:lineRule="auto"/>
        <w:jc w:val="both"/>
        <w:rPr>
          <w:rFonts w:ascii="Century Gothic" w:eastAsia="Century Gothic" w:hAnsi="Century Gothic" w:cs="Century Gothic"/>
          <w:b/>
          <w:color w:val="000000"/>
        </w:rPr>
      </w:pPr>
      <w:r>
        <w:rPr>
          <w:rFonts w:ascii="Century Gothic" w:eastAsia="Century Gothic" w:hAnsi="Century Gothic" w:cs="Century Gothic"/>
          <w:color w:val="000000"/>
        </w:rPr>
        <w:tab/>
        <w:t xml:space="preserve">A CREDENCIADA se compromete a proteger e preservar o meio ambiente, bem como a prevenir contra práticas danosas ao meio ambiente, executando seus serviços em observância dos atos legais, normativos e administrativos relativos à área de meio ambiente e correlatas, emanadas das esferas Federal, Estaduais e Municipais, incluindo, mas não limitando ao cumprimento da Lei Federal no 6.938/81 (Política Nacional do Meio Ambiente) e da Lei no 9.605/98 (Lei dos Crimes Ambientais), implementando ainda esforços nesse sentido junto aos seus respectivos fornecedores de produtos e serviços, a fim de que esses </w:t>
      </w:r>
      <w:r>
        <w:rPr>
          <w:rFonts w:ascii="Century Gothic" w:eastAsia="Century Gothic" w:hAnsi="Century Gothic" w:cs="Century Gothic"/>
          <w:color w:val="000000"/>
        </w:rPr>
        <w:lastRenderedPageBreak/>
        <w:t>também se comprometam a conjugar esforços para proteger e preservar o meio ambiente, bem como a prevenir contra práticas danosas ao meio ambiente, em suas respectivas relações comerciais.</w:t>
      </w:r>
    </w:p>
    <w:p w14:paraId="3F8169B0" w14:textId="12823459" w:rsidR="0068513B" w:rsidRDefault="00982A05">
      <w:pPr>
        <w:numPr>
          <w:ilvl w:val="0"/>
          <w:numId w:val="2"/>
        </w:numPr>
        <w:pBdr>
          <w:top w:val="nil"/>
          <w:left w:val="nil"/>
          <w:bottom w:val="single" w:sz="4" w:space="1" w:color="000000"/>
          <w:right w:val="nil"/>
          <w:between w:val="nil"/>
        </w:pBdr>
        <w:tabs>
          <w:tab w:val="left" w:pos="284"/>
        </w:tabs>
        <w:spacing w:after="240" w:line="360" w:lineRule="auto"/>
        <w:ind w:left="0" w:firstLine="0"/>
        <w:jc w:val="both"/>
        <w:rPr>
          <w:rFonts w:ascii="Century Gothic" w:eastAsia="Century Gothic" w:hAnsi="Century Gothic" w:cs="Century Gothic"/>
          <w:b/>
          <w:color w:val="000000"/>
        </w:rPr>
      </w:pPr>
      <w:r>
        <w:rPr>
          <w:rFonts w:ascii="Century Gothic" w:eastAsia="Century Gothic" w:hAnsi="Century Gothic" w:cs="Century Gothic"/>
          <w:b/>
          <w:color w:val="000000"/>
        </w:rPr>
        <w:t>DAS OBRIGAÇÕES</w:t>
      </w:r>
      <w:r w:rsidR="00DE39FC">
        <w:rPr>
          <w:rFonts w:ascii="Century Gothic" w:eastAsia="Century Gothic" w:hAnsi="Century Gothic" w:cs="Century Gothic"/>
          <w:b/>
          <w:color w:val="000000"/>
        </w:rPr>
        <w:t xml:space="preserve"> </w:t>
      </w:r>
      <w:r>
        <w:rPr>
          <w:rFonts w:ascii="Century Gothic" w:eastAsia="Century Gothic" w:hAnsi="Century Gothic" w:cs="Century Gothic"/>
          <w:b/>
          <w:color w:val="000000"/>
        </w:rPr>
        <w:t>DA CONTRATANTE</w:t>
      </w:r>
    </w:p>
    <w:p w14:paraId="62C06A2A" w14:textId="77777777" w:rsidR="0068513B" w:rsidRDefault="00982A05">
      <w:pPr>
        <w:numPr>
          <w:ilvl w:val="1"/>
          <w:numId w:val="2"/>
        </w:numPr>
        <w:spacing w:after="200" w:line="360" w:lineRule="auto"/>
        <w:jc w:val="both"/>
        <w:rPr>
          <w:rFonts w:ascii="Century Gothic" w:eastAsia="Century Gothic" w:hAnsi="Century Gothic" w:cs="Century Gothic"/>
        </w:rPr>
      </w:pPr>
      <w:r>
        <w:rPr>
          <w:rFonts w:ascii="Century Gothic" w:eastAsia="Century Gothic" w:hAnsi="Century Gothic" w:cs="Century Gothic"/>
        </w:rPr>
        <w:t>Exigir o cumprimento de todas as obrigações assumidas pela Credenciada, de acordo com as cláusulas do termo de credenciamento.</w:t>
      </w:r>
    </w:p>
    <w:p w14:paraId="0AB5B650" w14:textId="77777777" w:rsidR="0068513B" w:rsidRDefault="00982A05">
      <w:pPr>
        <w:numPr>
          <w:ilvl w:val="1"/>
          <w:numId w:val="2"/>
        </w:numPr>
        <w:spacing w:after="200" w:line="360" w:lineRule="auto"/>
        <w:jc w:val="both"/>
        <w:rPr>
          <w:rFonts w:ascii="Century Gothic" w:eastAsia="Century Gothic" w:hAnsi="Century Gothic" w:cs="Century Gothic"/>
        </w:rPr>
      </w:pPr>
      <w:r>
        <w:rPr>
          <w:rFonts w:ascii="Century Gothic" w:eastAsia="Century Gothic" w:hAnsi="Century Gothic" w:cs="Century Gothic"/>
        </w:rPr>
        <w:t>Exercer o acompanhamento e a fiscalização dos serviços, por servidor especialmente designado, anotando em registro próprio as falhas detectadas, indicando dia, mês e ano, bem como o nome dos empregados eventualmente envolvidos, e encaminhando os apontamentos à autoridade competente para as providências cabíveis.</w:t>
      </w:r>
    </w:p>
    <w:p w14:paraId="781FC17F" w14:textId="77777777" w:rsidR="0068513B" w:rsidRDefault="00982A05">
      <w:pPr>
        <w:numPr>
          <w:ilvl w:val="1"/>
          <w:numId w:val="2"/>
        </w:numPr>
        <w:spacing w:after="200" w:line="360" w:lineRule="auto"/>
        <w:jc w:val="both"/>
        <w:rPr>
          <w:rFonts w:ascii="Century Gothic" w:eastAsia="Century Gothic" w:hAnsi="Century Gothic" w:cs="Century Gothic"/>
        </w:rPr>
      </w:pPr>
      <w:r>
        <w:rPr>
          <w:rFonts w:ascii="Century Gothic" w:eastAsia="Century Gothic" w:hAnsi="Century Gothic" w:cs="Century Gothic"/>
        </w:rPr>
        <w:t>Notificar a Credenciada por escrito da ocorrência de eventuais imperfeições, falhas ou irregularidades constatadas no curso da execução dos serviços, fixando prazo para a sua correção, certificando-se que as soluções por ela propostas sejam as mais adequadas.</w:t>
      </w:r>
    </w:p>
    <w:p w14:paraId="754F2C4E" w14:textId="77777777" w:rsidR="0068513B" w:rsidRDefault="00982A05">
      <w:pPr>
        <w:numPr>
          <w:ilvl w:val="1"/>
          <w:numId w:val="2"/>
        </w:numPr>
        <w:spacing w:after="200" w:line="360" w:lineRule="auto"/>
        <w:jc w:val="both"/>
        <w:rPr>
          <w:rFonts w:ascii="Century Gothic" w:eastAsia="Century Gothic" w:hAnsi="Century Gothic" w:cs="Century Gothic"/>
        </w:rPr>
      </w:pPr>
      <w:r>
        <w:rPr>
          <w:rFonts w:ascii="Century Gothic" w:eastAsia="Century Gothic" w:hAnsi="Century Gothic" w:cs="Century Gothic"/>
        </w:rPr>
        <w:t>Não praticar atos de ingerência na administração da Credenciada, tais como:</w:t>
      </w:r>
    </w:p>
    <w:p w14:paraId="7963A03F" w14:textId="77777777" w:rsidR="0068513B" w:rsidRDefault="00982A05">
      <w:pPr>
        <w:numPr>
          <w:ilvl w:val="2"/>
          <w:numId w:val="2"/>
        </w:numPr>
        <w:spacing w:after="200" w:line="360" w:lineRule="auto"/>
        <w:jc w:val="both"/>
        <w:rPr>
          <w:rFonts w:ascii="Century Gothic" w:eastAsia="Century Gothic" w:hAnsi="Century Gothic" w:cs="Century Gothic"/>
        </w:rPr>
      </w:pPr>
      <w:r>
        <w:rPr>
          <w:rFonts w:ascii="Century Gothic" w:eastAsia="Century Gothic" w:hAnsi="Century Gothic" w:cs="Century Gothic"/>
        </w:rPr>
        <w:t xml:space="preserve"> Direcionar a contratação de pessoas para trabalhar nas empresas Credenciadas; e</w:t>
      </w:r>
    </w:p>
    <w:p w14:paraId="7E079116" w14:textId="77777777" w:rsidR="0068513B" w:rsidRDefault="00982A05">
      <w:pPr>
        <w:numPr>
          <w:ilvl w:val="2"/>
          <w:numId w:val="2"/>
        </w:numPr>
        <w:spacing w:after="200" w:line="360" w:lineRule="auto"/>
        <w:jc w:val="both"/>
        <w:rPr>
          <w:rFonts w:ascii="Century Gothic" w:eastAsia="Century Gothic" w:hAnsi="Century Gothic" w:cs="Century Gothic"/>
        </w:rPr>
      </w:pPr>
      <w:r>
        <w:rPr>
          <w:rFonts w:ascii="Century Gothic" w:eastAsia="Century Gothic" w:hAnsi="Century Gothic" w:cs="Century Gothic"/>
        </w:rPr>
        <w:t>Considerar os trabalhadores da Credenciada como colaboradores eventuais do próprio órgão ou entidade responsável pelo credenciamento, especialmente para efeito de concessão de diárias e passagens;</w:t>
      </w:r>
    </w:p>
    <w:p w14:paraId="0355F11B" w14:textId="77777777" w:rsidR="0068513B" w:rsidRDefault="00982A05">
      <w:pPr>
        <w:numPr>
          <w:ilvl w:val="1"/>
          <w:numId w:val="2"/>
        </w:numPr>
        <w:spacing w:after="200" w:line="360" w:lineRule="auto"/>
        <w:jc w:val="both"/>
        <w:rPr>
          <w:rFonts w:ascii="Century Gothic" w:eastAsia="Century Gothic" w:hAnsi="Century Gothic" w:cs="Century Gothic"/>
        </w:rPr>
      </w:pPr>
      <w:r>
        <w:rPr>
          <w:rFonts w:ascii="Century Gothic" w:eastAsia="Century Gothic" w:hAnsi="Century Gothic" w:cs="Century Gothic"/>
        </w:rPr>
        <w:t>Proporcionar todas as facilidades para que a CREDENCIADA possa cumprir com a obrigação de execução da prestação dos serviços dentro das normas do contrato;</w:t>
      </w:r>
    </w:p>
    <w:p w14:paraId="130F52E2" w14:textId="77777777" w:rsidR="0068513B" w:rsidRDefault="00982A05">
      <w:pPr>
        <w:numPr>
          <w:ilvl w:val="1"/>
          <w:numId w:val="2"/>
        </w:numPr>
        <w:spacing w:after="200" w:line="360" w:lineRule="auto"/>
        <w:jc w:val="both"/>
        <w:rPr>
          <w:rFonts w:ascii="Century Gothic" w:eastAsia="Century Gothic" w:hAnsi="Century Gothic" w:cs="Century Gothic"/>
        </w:rPr>
      </w:pPr>
      <w:r>
        <w:rPr>
          <w:rFonts w:ascii="Century Gothic" w:eastAsia="Century Gothic" w:hAnsi="Century Gothic" w:cs="Century Gothic"/>
        </w:rPr>
        <w:lastRenderedPageBreak/>
        <w:t>Efetuar o pagamento à CREDENCIADA, nos termos deste contrato;</w:t>
      </w:r>
    </w:p>
    <w:p w14:paraId="4DEB52CF" w14:textId="77777777" w:rsidR="0068513B" w:rsidRDefault="00982A05">
      <w:pPr>
        <w:numPr>
          <w:ilvl w:val="1"/>
          <w:numId w:val="2"/>
        </w:numPr>
        <w:spacing w:after="200" w:line="360" w:lineRule="auto"/>
        <w:jc w:val="both"/>
        <w:rPr>
          <w:rFonts w:ascii="Century Gothic" w:eastAsia="Century Gothic" w:hAnsi="Century Gothic" w:cs="Century Gothic"/>
        </w:rPr>
      </w:pPr>
      <w:r>
        <w:rPr>
          <w:rFonts w:ascii="Century Gothic" w:eastAsia="Century Gothic" w:hAnsi="Century Gothic" w:cs="Century Gothic"/>
        </w:rPr>
        <w:t>Aplicar à CREDENCIADA as sanções cabíveis;</w:t>
      </w:r>
    </w:p>
    <w:p w14:paraId="57D4BD91" w14:textId="77777777" w:rsidR="0068513B" w:rsidRDefault="00982A05">
      <w:pPr>
        <w:numPr>
          <w:ilvl w:val="1"/>
          <w:numId w:val="2"/>
        </w:numPr>
        <w:spacing w:after="200" w:line="360" w:lineRule="auto"/>
        <w:jc w:val="both"/>
        <w:rPr>
          <w:rFonts w:ascii="Century Gothic" w:eastAsia="Century Gothic" w:hAnsi="Century Gothic" w:cs="Century Gothic"/>
        </w:rPr>
      </w:pPr>
      <w:r>
        <w:rPr>
          <w:rFonts w:ascii="Century Gothic" w:eastAsia="Century Gothic" w:hAnsi="Century Gothic" w:cs="Century Gothic"/>
        </w:rPr>
        <w:t>Prestar as informações e os esclarecimentos atinentes ao objeto do Contrato que venham a ser solicitados pela CREDENCIADA;</w:t>
      </w:r>
    </w:p>
    <w:p w14:paraId="177952DF" w14:textId="77777777" w:rsidR="0068513B" w:rsidRDefault="00982A05">
      <w:pPr>
        <w:numPr>
          <w:ilvl w:val="1"/>
          <w:numId w:val="2"/>
        </w:numPr>
        <w:spacing w:after="200" w:line="360" w:lineRule="auto"/>
        <w:jc w:val="both"/>
        <w:rPr>
          <w:rFonts w:ascii="Century Gothic" w:eastAsia="Century Gothic" w:hAnsi="Century Gothic" w:cs="Century Gothic"/>
        </w:rPr>
      </w:pPr>
      <w:r>
        <w:rPr>
          <w:rFonts w:ascii="Century Gothic" w:eastAsia="Century Gothic" w:hAnsi="Century Gothic" w:cs="Century Gothic"/>
        </w:rPr>
        <w:t>Publicar os extratos do contrato e de seus aditivos, se houver, no Diário Oficial do Município;</w:t>
      </w:r>
    </w:p>
    <w:p w14:paraId="246CFDC5" w14:textId="77777777" w:rsidR="0068513B" w:rsidRDefault="00982A05">
      <w:pPr>
        <w:numPr>
          <w:ilvl w:val="1"/>
          <w:numId w:val="2"/>
        </w:numPr>
        <w:spacing w:after="200" w:line="360" w:lineRule="auto"/>
        <w:jc w:val="both"/>
        <w:rPr>
          <w:rFonts w:ascii="Century Gothic" w:eastAsia="Century Gothic" w:hAnsi="Century Gothic" w:cs="Century Gothic"/>
        </w:rPr>
      </w:pPr>
      <w:r>
        <w:rPr>
          <w:rFonts w:ascii="Century Gothic" w:eastAsia="Century Gothic" w:hAnsi="Century Gothic" w:cs="Century Gothic"/>
        </w:rPr>
        <w:t>Fornecer o local do evento, bem como o palco montado, com todas as condições técnicas de segurança, a fim de restar salvaguardada a integridade física e psíquica dos artistas, bem como a do público em geral;</w:t>
      </w:r>
    </w:p>
    <w:p w14:paraId="0450305B" w14:textId="77777777" w:rsidR="0068513B" w:rsidRDefault="00982A05">
      <w:pPr>
        <w:numPr>
          <w:ilvl w:val="1"/>
          <w:numId w:val="2"/>
        </w:numPr>
        <w:spacing w:after="200" w:line="360" w:lineRule="auto"/>
        <w:jc w:val="both"/>
        <w:rPr>
          <w:rFonts w:ascii="Century Gothic" w:eastAsia="Century Gothic" w:hAnsi="Century Gothic" w:cs="Century Gothic"/>
        </w:rPr>
      </w:pPr>
      <w:r>
        <w:rPr>
          <w:rFonts w:ascii="Century Gothic" w:eastAsia="Century Gothic" w:hAnsi="Century Gothic" w:cs="Century Gothic"/>
        </w:rPr>
        <w:t>O presente contrato se extinguirá de pleno direito após o cumprimento de todas as obrigações por ambas as partes, com que o CREDENCIANTE de já manifesta sua total concordância.</w:t>
      </w:r>
    </w:p>
    <w:p w14:paraId="135BD8F8" w14:textId="77777777" w:rsidR="0068513B" w:rsidRDefault="00982A05">
      <w:pPr>
        <w:numPr>
          <w:ilvl w:val="1"/>
          <w:numId w:val="2"/>
        </w:numPr>
        <w:spacing w:after="200" w:line="360" w:lineRule="auto"/>
        <w:jc w:val="both"/>
        <w:rPr>
          <w:rFonts w:ascii="Century Gothic" w:eastAsia="Century Gothic" w:hAnsi="Century Gothic" w:cs="Century Gothic"/>
        </w:rPr>
      </w:pPr>
      <w:r>
        <w:rPr>
          <w:rFonts w:ascii="Century Gothic" w:eastAsia="Century Gothic" w:hAnsi="Century Gothic" w:cs="Century Gothic"/>
        </w:rPr>
        <w:t>Caberá ao CREDENCIANTE o pagamento dos valores definidos neste contrato, bem como promover as retenções dos impostos devidos, nos termos da lei.</w:t>
      </w:r>
    </w:p>
    <w:p w14:paraId="459F67A1" w14:textId="77777777" w:rsidR="0068513B" w:rsidRDefault="00982A05">
      <w:pPr>
        <w:numPr>
          <w:ilvl w:val="1"/>
          <w:numId w:val="2"/>
        </w:numPr>
        <w:spacing w:after="200" w:line="360" w:lineRule="auto"/>
        <w:jc w:val="both"/>
        <w:rPr>
          <w:rFonts w:ascii="Century Gothic" w:eastAsia="Century Gothic" w:hAnsi="Century Gothic" w:cs="Century Gothic"/>
        </w:rPr>
      </w:pPr>
      <w:r>
        <w:rPr>
          <w:rFonts w:ascii="Century Gothic" w:eastAsia="Century Gothic" w:hAnsi="Century Gothic" w:cs="Century Gothic"/>
        </w:rPr>
        <w:t>Caberá a CREDENCIANTE manter a CREDENCIADA independente de qualquer questão oriunda de eventuais problemas e/ou questionamentos a respeito do regular processamento para a presente contratação.</w:t>
      </w:r>
    </w:p>
    <w:p w14:paraId="0F57548C" w14:textId="77777777" w:rsidR="0068513B" w:rsidRDefault="00982A05">
      <w:pPr>
        <w:numPr>
          <w:ilvl w:val="0"/>
          <w:numId w:val="2"/>
        </w:numPr>
        <w:pBdr>
          <w:top w:val="nil"/>
          <w:left w:val="nil"/>
          <w:bottom w:val="single" w:sz="4" w:space="0" w:color="000000"/>
          <w:right w:val="nil"/>
          <w:between w:val="nil"/>
        </w:pBdr>
        <w:tabs>
          <w:tab w:val="left" w:pos="284"/>
        </w:tabs>
        <w:spacing w:after="240" w:line="360" w:lineRule="auto"/>
        <w:ind w:left="0" w:firstLine="0"/>
        <w:jc w:val="both"/>
        <w:rPr>
          <w:rFonts w:ascii="Century Gothic" w:eastAsia="Century Gothic" w:hAnsi="Century Gothic" w:cs="Century Gothic"/>
          <w:b/>
          <w:color w:val="000000"/>
        </w:rPr>
      </w:pPr>
      <w:r>
        <w:rPr>
          <w:rFonts w:ascii="Century Gothic" w:eastAsia="Century Gothic" w:hAnsi="Century Gothic" w:cs="Century Gothic"/>
          <w:b/>
          <w:color w:val="000000"/>
        </w:rPr>
        <w:t>DO PAGAMENTO</w:t>
      </w:r>
    </w:p>
    <w:p w14:paraId="24533629" w14:textId="77777777" w:rsidR="0068513B" w:rsidRDefault="00982A05">
      <w:pPr>
        <w:numPr>
          <w:ilvl w:val="1"/>
          <w:numId w:val="2"/>
        </w:numPr>
        <w:spacing w:after="200" w:line="360" w:lineRule="auto"/>
        <w:jc w:val="both"/>
        <w:rPr>
          <w:rFonts w:ascii="Century Gothic" w:eastAsia="Century Gothic" w:hAnsi="Century Gothic" w:cs="Century Gothic"/>
        </w:rPr>
      </w:pPr>
      <w:r>
        <w:rPr>
          <w:rFonts w:ascii="Century Gothic" w:eastAsia="Century Gothic" w:hAnsi="Century Gothic" w:cs="Century Gothic"/>
        </w:rPr>
        <w:t>Os pagamentos serão efetuados pela CREDENCIANTE (FMAC) em conta corrente da CREDENCIADA, em até 30 (trinta) dias, contados da apresentação de requerimento, nota fiscal e certidões necessárias, devidamente analisadas e atestadas pelo servidor designado pela CREDENCIANTE. Havendo erro na Nota Fiscal, ou outra circunstância que desaprove a liquidação, o pagamento será sustado, até que sejam tomadas as medidas saneadoras necessárias.</w:t>
      </w:r>
    </w:p>
    <w:p w14:paraId="27517852" w14:textId="77777777" w:rsidR="0068513B" w:rsidRDefault="00982A05">
      <w:pPr>
        <w:numPr>
          <w:ilvl w:val="1"/>
          <w:numId w:val="2"/>
        </w:numPr>
        <w:spacing w:after="200" w:line="360" w:lineRule="auto"/>
        <w:jc w:val="both"/>
        <w:rPr>
          <w:rFonts w:ascii="Century Gothic" w:eastAsia="Century Gothic" w:hAnsi="Century Gothic" w:cs="Century Gothic"/>
        </w:rPr>
      </w:pPr>
      <w:r>
        <w:rPr>
          <w:rFonts w:ascii="Century Gothic" w:eastAsia="Century Gothic" w:hAnsi="Century Gothic" w:cs="Century Gothic"/>
        </w:rPr>
        <w:lastRenderedPageBreak/>
        <w:t>Os recursos serão liberados em parcela única, após a emissão de nota fiscal e atesto dos serviços prestados.</w:t>
      </w:r>
    </w:p>
    <w:p w14:paraId="7B81A8D1" w14:textId="77777777" w:rsidR="0068513B" w:rsidRDefault="00982A05">
      <w:pPr>
        <w:numPr>
          <w:ilvl w:val="0"/>
          <w:numId w:val="2"/>
        </w:numPr>
        <w:pBdr>
          <w:top w:val="nil"/>
          <w:left w:val="nil"/>
          <w:bottom w:val="single" w:sz="4" w:space="1" w:color="000000"/>
          <w:right w:val="nil"/>
          <w:between w:val="nil"/>
        </w:pBdr>
        <w:tabs>
          <w:tab w:val="left" w:pos="284"/>
        </w:tabs>
        <w:spacing w:after="240" w:line="360" w:lineRule="auto"/>
        <w:ind w:left="0" w:firstLine="0"/>
        <w:jc w:val="both"/>
        <w:rPr>
          <w:rFonts w:ascii="Century Gothic" w:eastAsia="Century Gothic" w:hAnsi="Century Gothic" w:cs="Century Gothic"/>
          <w:b/>
          <w:color w:val="000000"/>
        </w:rPr>
      </w:pPr>
      <w:r>
        <w:rPr>
          <w:rFonts w:ascii="Century Gothic" w:eastAsia="Century Gothic" w:hAnsi="Century Gothic" w:cs="Century Gothic"/>
          <w:b/>
          <w:color w:val="000000"/>
        </w:rPr>
        <w:t>. DOS IMPEDIMENTOS</w:t>
      </w:r>
    </w:p>
    <w:p w14:paraId="3836619F" w14:textId="77777777" w:rsidR="0068513B" w:rsidRDefault="00982A05">
      <w:pPr>
        <w:spacing w:after="240" w:line="360" w:lineRule="auto"/>
        <w:ind w:right="91"/>
        <w:jc w:val="both"/>
        <w:rPr>
          <w:rFonts w:ascii="Century Gothic" w:eastAsia="Century Gothic" w:hAnsi="Century Gothic" w:cs="Century Gothic"/>
        </w:rPr>
      </w:pPr>
      <w:r>
        <w:rPr>
          <w:rFonts w:ascii="Century Gothic" w:eastAsia="Century Gothic" w:hAnsi="Century Gothic" w:cs="Century Gothic"/>
        </w:rPr>
        <w:t>10.1 É vedada a participação neste credenciamento:</w:t>
      </w:r>
    </w:p>
    <w:p w14:paraId="194BE8CE" w14:textId="77777777" w:rsidR="0068513B" w:rsidRDefault="00982A05">
      <w:pPr>
        <w:spacing w:after="240" w:line="360" w:lineRule="auto"/>
        <w:ind w:right="91"/>
        <w:jc w:val="both"/>
        <w:rPr>
          <w:rFonts w:ascii="Century Gothic" w:eastAsia="Century Gothic" w:hAnsi="Century Gothic" w:cs="Century Gothic"/>
        </w:rPr>
      </w:pPr>
      <w:r>
        <w:rPr>
          <w:rFonts w:ascii="Century Gothic" w:eastAsia="Century Gothic" w:hAnsi="Century Gothic" w:cs="Century Gothic"/>
        </w:rPr>
        <w:t>10.1.1. De Membros da Comissão de Avaliação, bem como de seus cônjuges, ascendentes, descendentes em qualquer grau, além de seus sócios comerciais;</w:t>
      </w:r>
    </w:p>
    <w:p w14:paraId="102EEAB9" w14:textId="77777777" w:rsidR="0068513B" w:rsidRDefault="00982A05">
      <w:pPr>
        <w:tabs>
          <w:tab w:val="left" w:pos="9240"/>
        </w:tabs>
        <w:spacing w:after="240" w:line="360" w:lineRule="auto"/>
        <w:jc w:val="both"/>
        <w:rPr>
          <w:rFonts w:ascii="Century Gothic" w:eastAsia="Century Gothic" w:hAnsi="Century Gothic" w:cs="Century Gothic"/>
        </w:rPr>
      </w:pPr>
      <w:r>
        <w:rPr>
          <w:rFonts w:ascii="Century Gothic" w:eastAsia="Century Gothic" w:hAnsi="Century Gothic" w:cs="Century Gothic"/>
        </w:rPr>
        <w:t>10.1.2. Proposta de pessoa Física;</w:t>
      </w:r>
    </w:p>
    <w:p w14:paraId="72EF8469" w14:textId="77777777" w:rsidR="0068513B" w:rsidRDefault="00982A05">
      <w:pPr>
        <w:spacing w:after="240" w:line="360" w:lineRule="auto"/>
        <w:ind w:right="91"/>
        <w:jc w:val="both"/>
        <w:rPr>
          <w:rFonts w:ascii="Century Gothic" w:eastAsia="Century Gothic" w:hAnsi="Century Gothic" w:cs="Century Gothic"/>
        </w:rPr>
      </w:pPr>
      <w:r>
        <w:rPr>
          <w:rFonts w:ascii="Century Gothic" w:eastAsia="Century Gothic" w:hAnsi="Century Gothic" w:cs="Century Gothic"/>
        </w:rPr>
        <w:t>10.1.3. Proposta de pessoa jurídica que tenha como membro de sua diretoria cargos comissionados ou estagiários da FUNDAÇÃO MUNICIPAL DE AÇÃO CULTURAL – FMAC;</w:t>
      </w:r>
    </w:p>
    <w:p w14:paraId="69B79BBD" w14:textId="77777777" w:rsidR="0068513B" w:rsidRDefault="00982A05">
      <w:pPr>
        <w:spacing w:after="240" w:line="360" w:lineRule="auto"/>
        <w:ind w:right="91"/>
        <w:jc w:val="both"/>
        <w:rPr>
          <w:rFonts w:ascii="Century Gothic" w:eastAsia="Century Gothic" w:hAnsi="Century Gothic" w:cs="Century Gothic"/>
        </w:rPr>
      </w:pPr>
      <w:r>
        <w:rPr>
          <w:rFonts w:ascii="Century Gothic" w:eastAsia="Century Gothic" w:hAnsi="Century Gothic" w:cs="Century Gothic"/>
        </w:rPr>
        <w:t>10.1.4 Proponentes que estejam em situação de pendência, inadimplência, ausência de prestação de contas em contratos e/ou convênios celebrados com a esfera Municipal.</w:t>
      </w:r>
    </w:p>
    <w:p w14:paraId="43DE9B92" w14:textId="77777777" w:rsidR="0068513B" w:rsidRDefault="00982A05">
      <w:pPr>
        <w:spacing w:after="240" w:line="360" w:lineRule="auto"/>
        <w:ind w:right="91"/>
        <w:jc w:val="both"/>
        <w:rPr>
          <w:rFonts w:ascii="Century Gothic" w:eastAsia="Century Gothic" w:hAnsi="Century Gothic" w:cs="Century Gothic"/>
        </w:rPr>
      </w:pPr>
      <w:r>
        <w:rPr>
          <w:rFonts w:ascii="Century Gothic" w:eastAsia="Century Gothic" w:hAnsi="Century Gothic" w:cs="Century Gothic"/>
        </w:rPr>
        <w:t>10.2. É vedada, na hipótese de aplicação de recursos federais transferidos mediante Convênio, a participação em licitação ou contratação de empresas que constem:</w:t>
      </w:r>
    </w:p>
    <w:p w14:paraId="4E02F7D2" w14:textId="77777777" w:rsidR="0068513B" w:rsidRDefault="00982A05">
      <w:pPr>
        <w:tabs>
          <w:tab w:val="left" w:pos="9240"/>
        </w:tabs>
        <w:spacing w:after="240" w:line="360" w:lineRule="auto"/>
        <w:jc w:val="both"/>
        <w:rPr>
          <w:rFonts w:ascii="Century Gothic" w:eastAsia="Century Gothic" w:hAnsi="Century Gothic" w:cs="Century Gothic"/>
        </w:rPr>
      </w:pPr>
      <w:r>
        <w:rPr>
          <w:rFonts w:ascii="Century Gothic" w:eastAsia="Century Gothic" w:hAnsi="Century Gothic" w:cs="Century Gothic"/>
        </w:rPr>
        <w:t>I – No Cadastro de empresas inidôneas do Tribunal de Contas da União, do Ministério da Transparência, Fiscalização e Controladoria Geral da União;</w:t>
      </w:r>
    </w:p>
    <w:p w14:paraId="62EA0D93" w14:textId="77777777" w:rsidR="0068513B" w:rsidRDefault="00982A05">
      <w:pPr>
        <w:tabs>
          <w:tab w:val="left" w:pos="9240"/>
        </w:tabs>
        <w:spacing w:after="240" w:line="360" w:lineRule="auto"/>
        <w:jc w:val="both"/>
        <w:rPr>
          <w:rFonts w:ascii="Century Gothic" w:eastAsia="Century Gothic" w:hAnsi="Century Gothic" w:cs="Century Gothic"/>
        </w:rPr>
      </w:pPr>
      <w:r>
        <w:rPr>
          <w:rFonts w:ascii="Century Gothic" w:eastAsia="Century Gothic" w:hAnsi="Century Gothic" w:cs="Century Gothic"/>
        </w:rPr>
        <w:t>II – No Sistema de Cadastramento unificado de Fornecedores – SICAF como impedidas ou suspensas; ou</w:t>
      </w:r>
    </w:p>
    <w:p w14:paraId="4817BBE2" w14:textId="77777777" w:rsidR="0068513B" w:rsidRDefault="00982A05">
      <w:pPr>
        <w:pBdr>
          <w:top w:val="nil"/>
          <w:left w:val="nil"/>
          <w:bottom w:val="nil"/>
          <w:right w:val="nil"/>
          <w:between w:val="nil"/>
        </w:pBdr>
        <w:spacing w:after="240" w:line="360" w:lineRule="auto"/>
        <w:jc w:val="both"/>
        <w:rPr>
          <w:rFonts w:ascii="Century Gothic" w:eastAsia="Century Gothic" w:hAnsi="Century Gothic" w:cs="Century Gothic"/>
          <w:color w:val="000000"/>
        </w:rPr>
      </w:pPr>
      <w:r>
        <w:rPr>
          <w:rFonts w:ascii="Century Gothic" w:eastAsia="Century Gothic" w:hAnsi="Century Gothic" w:cs="Century Gothic"/>
          <w:color w:val="000000"/>
        </w:rPr>
        <w:t xml:space="preserve">III – No Cadastro Nacional de Condenações Civis por Ato de Improbidade Administrativa e </w:t>
      </w:r>
      <w:r>
        <w:rPr>
          <w:rFonts w:ascii="Century Gothic" w:eastAsia="Century Gothic" w:hAnsi="Century Gothic" w:cs="Century Gothic"/>
        </w:rPr>
        <w:t>Inelegibilidade,</w:t>
      </w:r>
      <w:r>
        <w:rPr>
          <w:rFonts w:ascii="Century Gothic" w:eastAsia="Century Gothic" w:hAnsi="Century Gothic" w:cs="Century Gothic"/>
          <w:color w:val="000000"/>
        </w:rPr>
        <w:t xml:space="preserve"> supervisionado pelo Conselho Nacional de Justiça.</w:t>
      </w:r>
    </w:p>
    <w:p w14:paraId="518FB421" w14:textId="77777777" w:rsidR="0068513B" w:rsidRDefault="00982A05">
      <w:pPr>
        <w:numPr>
          <w:ilvl w:val="0"/>
          <w:numId w:val="2"/>
        </w:numPr>
        <w:pBdr>
          <w:top w:val="nil"/>
          <w:left w:val="nil"/>
          <w:bottom w:val="single" w:sz="4" w:space="1" w:color="000000"/>
          <w:right w:val="nil"/>
          <w:between w:val="nil"/>
        </w:pBdr>
        <w:tabs>
          <w:tab w:val="left" w:pos="284"/>
        </w:tabs>
        <w:spacing w:after="240" w:line="360" w:lineRule="auto"/>
        <w:ind w:left="0" w:firstLine="0"/>
        <w:jc w:val="both"/>
        <w:rPr>
          <w:rFonts w:ascii="Century Gothic" w:eastAsia="Century Gothic" w:hAnsi="Century Gothic" w:cs="Century Gothic"/>
          <w:b/>
          <w:color w:val="000000"/>
        </w:rPr>
      </w:pPr>
      <w:r>
        <w:rPr>
          <w:rFonts w:ascii="Century Gothic" w:eastAsia="Century Gothic" w:hAnsi="Century Gothic" w:cs="Century Gothic"/>
          <w:b/>
          <w:color w:val="000000"/>
        </w:rPr>
        <w:lastRenderedPageBreak/>
        <w:t>DA CONTRATAÇÃO</w:t>
      </w:r>
    </w:p>
    <w:p w14:paraId="10FE2677" w14:textId="77777777" w:rsidR="0068513B" w:rsidRDefault="00982A05">
      <w:pPr>
        <w:pBdr>
          <w:top w:val="nil"/>
          <w:left w:val="nil"/>
          <w:bottom w:val="nil"/>
          <w:right w:val="nil"/>
          <w:between w:val="nil"/>
        </w:pBdr>
        <w:spacing w:after="240" w:line="360" w:lineRule="auto"/>
        <w:ind w:firstLine="709"/>
        <w:jc w:val="both"/>
        <w:rPr>
          <w:rFonts w:ascii="Century Gothic" w:eastAsia="Century Gothic" w:hAnsi="Century Gothic" w:cs="Century Gothic"/>
          <w:color w:val="000000"/>
        </w:rPr>
      </w:pPr>
      <w:r>
        <w:rPr>
          <w:rFonts w:ascii="Century Gothic" w:eastAsia="Century Gothic" w:hAnsi="Century Gothic" w:cs="Century Gothic"/>
          <w:color w:val="000000"/>
        </w:rPr>
        <w:t xml:space="preserve">O prazo para empresa </w:t>
      </w:r>
      <w:r>
        <w:rPr>
          <w:rFonts w:ascii="Century Gothic" w:eastAsia="Century Gothic" w:hAnsi="Century Gothic" w:cs="Century Gothic"/>
        </w:rPr>
        <w:t>selecionada</w:t>
      </w:r>
      <w:r>
        <w:rPr>
          <w:rFonts w:ascii="Century Gothic" w:eastAsia="Century Gothic" w:hAnsi="Century Gothic" w:cs="Century Gothic"/>
          <w:color w:val="000000"/>
        </w:rPr>
        <w:t xml:space="preserve"> assinar o respectivo termo de contrato, aceitar ou retirar a nota de empenho é de 03 (três) dias úteis, contados da convocação para a sua formalização.</w:t>
      </w:r>
    </w:p>
    <w:p w14:paraId="011659DB" w14:textId="77777777" w:rsidR="0068513B" w:rsidRDefault="00982A05">
      <w:pPr>
        <w:numPr>
          <w:ilvl w:val="0"/>
          <w:numId w:val="2"/>
        </w:numPr>
        <w:pBdr>
          <w:top w:val="nil"/>
          <w:left w:val="nil"/>
          <w:bottom w:val="single" w:sz="4" w:space="1" w:color="000000"/>
          <w:right w:val="nil"/>
          <w:between w:val="nil"/>
        </w:pBdr>
        <w:tabs>
          <w:tab w:val="left" w:pos="284"/>
        </w:tabs>
        <w:spacing w:after="240" w:line="360" w:lineRule="auto"/>
        <w:ind w:left="0" w:firstLine="0"/>
        <w:jc w:val="both"/>
        <w:rPr>
          <w:rFonts w:ascii="Century Gothic" w:eastAsia="Century Gothic" w:hAnsi="Century Gothic" w:cs="Century Gothic"/>
          <w:b/>
          <w:color w:val="000000"/>
        </w:rPr>
      </w:pPr>
      <w:r>
        <w:rPr>
          <w:rFonts w:ascii="Century Gothic" w:eastAsia="Century Gothic" w:hAnsi="Century Gothic" w:cs="Century Gothic"/>
          <w:b/>
          <w:color w:val="000000"/>
        </w:rPr>
        <w:t>DA FISCALIZAÇÃO DO CONTRATO</w:t>
      </w:r>
    </w:p>
    <w:p w14:paraId="5181E9FE" w14:textId="77777777" w:rsidR="0068513B" w:rsidRDefault="00982A05">
      <w:pPr>
        <w:numPr>
          <w:ilvl w:val="1"/>
          <w:numId w:val="2"/>
        </w:numPr>
        <w:pBdr>
          <w:top w:val="nil"/>
          <w:left w:val="nil"/>
          <w:bottom w:val="nil"/>
          <w:right w:val="nil"/>
          <w:between w:val="nil"/>
        </w:pBdr>
        <w:spacing w:after="240" w:line="360" w:lineRule="auto"/>
        <w:ind w:left="0" w:firstLine="0"/>
        <w:jc w:val="both"/>
        <w:rPr>
          <w:rFonts w:ascii="Century Gothic" w:eastAsia="Century Gothic" w:hAnsi="Century Gothic" w:cs="Century Gothic"/>
          <w:b/>
          <w:color w:val="000000"/>
        </w:rPr>
      </w:pPr>
      <w:r>
        <w:rPr>
          <w:rFonts w:ascii="Century Gothic" w:eastAsia="Century Gothic" w:hAnsi="Century Gothic" w:cs="Century Gothic"/>
          <w:color w:val="000000"/>
        </w:rPr>
        <w:t>A contratação será acompanhada e fiscalizada por servidor a ser designado pelo Gestor da Pasta.</w:t>
      </w:r>
    </w:p>
    <w:p w14:paraId="7FFAA164" w14:textId="77777777" w:rsidR="0068513B" w:rsidRDefault="00982A05">
      <w:pPr>
        <w:numPr>
          <w:ilvl w:val="1"/>
          <w:numId w:val="2"/>
        </w:numPr>
        <w:pBdr>
          <w:top w:val="nil"/>
          <w:left w:val="nil"/>
          <w:bottom w:val="nil"/>
          <w:right w:val="nil"/>
          <w:between w:val="nil"/>
        </w:pBdr>
        <w:spacing w:after="240" w:line="360" w:lineRule="auto"/>
        <w:ind w:left="0" w:firstLine="0"/>
        <w:jc w:val="both"/>
        <w:rPr>
          <w:rFonts w:ascii="Century Gothic" w:eastAsia="Century Gothic" w:hAnsi="Century Gothic" w:cs="Century Gothic"/>
          <w:color w:val="000000"/>
        </w:rPr>
      </w:pPr>
      <w:r>
        <w:rPr>
          <w:rFonts w:ascii="Century Gothic" w:eastAsia="Century Gothic" w:hAnsi="Century Gothic" w:cs="Century Gothic"/>
          <w:color w:val="000000"/>
        </w:rPr>
        <w:t xml:space="preserve">O fiscal da contratação terá, entre outras, as seguintes atribuições: </w:t>
      </w:r>
    </w:p>
    <w:p w14:paraId="4D0E891D" w14:textId="77777777" w:rsidR="0068513B" w:rsidRDefault="00982A05">
      <w:pPr>
        <w:numPr>
          <w:ilvl w:val="0"/>
          <w:numId w:val="5"/>
        </w:numPr>
        <w:pBdr>
          <w:top w:val="nil"/>
          <w:left w:val="nil"/>
          <w:bottom w:val="nil"/>
          <w:right w:val="nil"/>
          <w:between w:val="nil"/>
        </w:pBdr>
        <w:tabs>
          <w:tab w:val="left" w:pos="284"/>
          <w:tab w:val="left" w:pos="709"/>
        </w:tabs>
        <w:spacing w:after="240" w:line="360" w:lineRule="auto"/>
        <w:ind w:left="0" w:firstLine="0"/>
        <w:jc w:val="both"/>
        <w:rPr>
          <w:rFonts w:ascii="Century Gothic" w:eastAsia="Century Gothic" w:hAnsi="Century Gothic" w:cs="Century Gothic"/>
          <w:color w:val="000000"/>
        </w:rPr>
      </w:pPr>
      <w:r>
        <w:rPr>
          <w:rFonts w:ascii="Century Gothic" w:eastAsia="Century Gothic" w:hAnsi="Century Gothic" w:cs="Century Gothic"/>
          <w:color w:val="000000"/>
        </w:rPr>
        <w:t xml:space="preserve">Expedir ordens de Serviços; </w:t>
      </w:r>
    </w:p>
    <w:p w14:paraId="41AF0D41" w14:textId="77777777" w:rsidR="0068513B" w:rsidRDefault="00982A05">
      <w:pPr>
        <w:numPr>
          <w:ilvl w:val="0"/>
          <w:numId w:val="5"/>
        </w:numPr>
        <w:pBdr>
          <w:top w:val="nil"/>
          <w:left w:val="nil"/>
          <w:bottom w:val="nil"/>
          <w:right w:val="nil"/>
          <w:between w:val="nil"/>
        </w:pBdr>
        <w:tabs>
          <w:tab w:val="left" w:pos="284"/>
          <w:tab w:val="left" w:pos="709"/>
        </w:tabs>
        <w:spacing w:after="240" w:line="360" w:lineRule="auto"/>
        <w:ind w:left="0" w:firstLine="0"/>
        <w:jc w:val="both"/>
        <w:rPr>
          <w:rFonts w:ascii="Century Gothic" w:eastAsia="Century Gothic" w:hAnsi="Century Gothic" w:cs="Century Gothic"/>
          <w:color w:val="000000"/>
        </w:rPr>
      </w:pPr>
      <w:r>
        <w:rPr>
          <w:rFonts w:ascii="Century Gothic" w:eastAsia="Century Gothic" w:hAnsi="Century Gothic" w:cs="Century Gothic"/>
          <w:color w:val="000000"/>
        </w:rPr>
        <w:t>Proceder ao acompanhamento técnico da execução dos serviços;</w:t>
      </w:r>
    </w:p>
    <w:p w14:paraId="739C49C8" w14:textId="77777777" w:rsidR="0068513B" w:rsidRDefault="00982A05">
      <w:pPr>
        <w:numPr>
          <w:ilvl w:val="0"/>
          <w:numId w:val="5"/>
        </w:numPr>
        <w:pBdr>
          <w:top w:val="nil"/>
          <w:left w:val="nil"/>
          <w:bottom w:val="nil"/>
          <w:right w:val="nil"/>
          <w:between w:val="nil"/>
        </w:pBdr>
        <w:tabs>
          <w:tab w:val="left" w:pos="284"/>
          <w:tab w:val="left" w:pos="709"/>
        </w:tabs>
        <w:spacing w:after="240" w:line="360" w:lineRule="auto"/>
        <w:ind w:left="0" w:firstLine="0"/>
        <w:jc w:val="both"/>
        <w:rPr>
          <w:rFonts w:ascii="Century Gothic" w:eastAsia="Century Gothic" w:hAnsi="Century Gothic" w:cs="Century Gothic"/>
          <w:color w:val="000000"/>
        </w:rPr>
      </w:pPr>
      <w:r>
        <w:rPr>
          <w:rFonts w:ascii="Century Gothic" w:eastAsia="Century Gothic" w:hAnsi="Century Gothic" w:cs="Century Gothic"/>
          <w:color w:val="000000"/>
        </w:rPr>
        <w:t xml:space="preserve">Fiscalizar a execução do Contrato quanto à qualidade desejada; </w:t>
      </w:r>
    </w:p>
    <w:p w14:paraId="4DC76F52" w14:textId="77777777" w:rsidR="0068513B" w:rsidRDefault="00982A05">
      <w:pPr>
        <w:numPr>
          <w:ilvl w:val="0"/>
          <w:numId w:val="5"/>
        </w:numPr>
        <w:pBdr>
          <w:top w:val="nil"/>
          <w:left w:val="nil"/>
          <w:bottom w:val="nil"/>
          <w:right w:val="nil"/>
          <w:between w:val="nil"/>
        </w:pBdr>
        <w:tabs>
          <w:tab w:val="left" w:pos="284"/>
          <w:tab w:val="left" w:pos="709"/>
        </w:tabs>
        <w:spacing w:after="240" w:line="360" w:lineRule="auto"/>
        <w:ind w:left="0" w:firstLine="0"/>
        <w:jc w:val="both"/>
        <w:rPr>
          <w:rFonts w:ascii="Century Gothic" w:eastAsia="Century Gothic" w:hAnsi="Century Gothic" w:cs="Century Gothic"/>
          <w:color w:val="000000"/>
        </w:rPr>
      </w:pPr>
      <w:r>
        <w:rPr>
          <w:rFonts w:ascii="Century Gothic" w:eastAsia="Century Gothic" w:hAnsi="Century Gothic" w:cs="Century Gothic"/>
          <w:color w:val="000000"/>
        </w:rPr>
        <w:t xml:space="preserve">Comunicar à Contratada o descumprimento do contrato e indicar os procedimentos necessários ao seu correto cumprimento; </w:t>
      </w:r>
    </w:p>
    <w:p w14:paraId="77068BC1" w14:textId="77777777" w:rsidR="0068513B" w:rsidRDefault="00982A05">
      <w:pPr>
        <w:numPr>
          <w:ilvl w:val="0"/>
          <w:numId w:val="5"/>
        </w:numPr>
        <w:pBdr>
          <w:top w:val="nil"/>
          <w:left w:val="nil"/>
          <w:bottom w:val="nil"/>
          <w:right w:val="nil"/>
          <w:between w:val="nil"/>
        </w:pBdr>
        <w:tabs>
          <w:tab w:val="left" w:pos="284"/>
          <w:tab w:val="left" w:pos="709"/>
        </w:tabs>
        <w:spacing w:after="240" w:line="360" w:lineRule="auto"/>
        <w:ind w:left="0" w:firstLine="0"/>
        <w:jc w:val="both"/>
        <w:rPr>
          <w:rFonts w:ascii="Century Gothic" w:eastAsia="Century Gothic" w:hAnsi="Century Gothic" w:cs="Century Gothic"/>
          <w:color w:val="000000"/>
        </w:rPr>
      </w:pPr>
      <w:r>
        <w:rPr>
          <w:rFonts w:ascii="Century Gothic" w:eastAsia="Century Gothic" w:hAnsi="Century Gothic" w:cs="Century Gothic"/>
          <w:color w:val="000000"/>
        </w:rPr>
        <w:t xml:space="preserve">Solicitar à Administração a aplicação de penalidades por descumprimento de cláusula contratual; </w:t>
      </w:r>
    </w:p>
    <w:p w14:paraId="512C6BB1" w14:textId="77777777" w:rsidR="0068513B" w:rsidRDefault="00982A05">
      <w:pPr>
        <w:numPr>
          <w:ilvl w:val="0"/>
          <w:numId w:val="5"/>
        </w:numPr>
        <w:pBdr>
          <w:top w:val="nil"/>
          <w:left w:val="nil"/>
          <w:bottom w:val="nil"/>
          <w:right w:val="nil"/>
          <w:between w:val="nil"/>
        </w:pBdr>
        <w:tabs>
          <w:tab w:val="left" w:pos="284"/>
          <w:tab w:val="left" w:pos="709"/>
        </w:tabs>
        <w:spacing w:after="240" w:line="360" w:lineRule="auto"/>
        <w:ind w:left="0" w:firstLine="0"/>
        <w:jc w:val="both"/>
        <w:rPr>
          <w:rFonts w:ascii="Century Gothic" w:eastAsia="Century Gothic" w:hAnsi="Century Gothic" w:cs="Century Gothic"/>
          <w:color w:val="000000"/>
        </w:rPr>
      </w:pPr>
      <w:r>
        <w:rPr>
          <w:rFonts w:ascii="Century Gothic" w:eastAsia="Century Gothic" w:hAnsi="Century Gothic" w:cs="Century Gothic"/>
          <w:color w:val="000000"/>
        </w:rPr>
        <w:t xml:space="preserve">Fornecer atestados de capacidade técnica quando solicitado, desde que atendidas às obrigações contratuais; </w:t>
      </w:r>
    </w:p>
    <w:p w14:paraId="302C3374" w14:textId="77777777" w:rsidR="0068513B" w:rsidRDefault="00982A05">
      <w:pPr>
        <w:numPr>
          <w:ilvl w:val="0"/>
          <w:numId w:val="5"/>
        </w:numPr>
        <w:pBdr>
          <w:top w:val="nil"/>
          <w:left w:val="nil"/>
          <w:bottom w:val="nil"/>
          <w:right w:val="nil"/>
          <w:between w:val="nil"/>
        </w:pBdr>
        <w:tabs>
          <w:tab w:val="left" w:pos="284"/>
          <w:tab w:val="left" w:pos="709"/>
        </w:tabs>
        <w:spacing w:after="240" w:line="360" w:lineRule="auto"/>
        <w:ind w:left="0" w:firstLine="0"/>
        <w:jc w:val="both"/>
        <w:rPr>
          <w:rFonts w:ascii="Century Gothic" w:eastAsia="Century Gothic" w:hAnsi="Century Gothic" w:cs="Century Gothic"/>
          <w:color w:val="000000"/>
        </w:rPr>
      </w:pPr>
      <w:r>
        <w:rPr>
          <w:rFonts w:ascii="Century Gothic" w:eastAsia="Century Gothic" w:hAnsi="Century Gothic" w:cs="Century Gothic"/>
          <w:color w:val="000000"/>
        </w:rPr>
        <w:t xml:space="preserve">Atestar as notas fiscais relativas à execução dos serviços para efeito de pagamentos; </w:t>
      </w:r>
    </w:p>
    <w:p w14:paraId="2ABEADED" w14:textId="77777777" w:rsidR="0068513B" w:rsidRDefault="00982A05">
      <w:pPr>
        <w:numPr>
          <w:ilvl w:val="0"/>
          <w:numId w:val="5"/>
        </w:numPr>
        <w:pBdr>
          <w:top w:val="nil"/>
          <w:left w:val="nil"/>
          <w:bottom w:val="nil"/>
          <w:right w:val="nil"/>
          <w:between w:val="nil"/>
        </w:pBdr>
        <w:tabs>
          <w:tab w:val="left" w:pos="284"/>
          <w:tab w:val="left" w:pos="709"/>
        </w:tabs>
        <w:spacing w:after="240" w:line="360" w:lineRule="auto"/>
        <w:ind w:left="0" w:firstLine="0"/>
        <w:jc w:val="both"/>
        <w:rPr>
          <w:rFonts w:ascii="Century Gothic" w:eastAsia="Century Gothic" w:hAnsi="Century Gothic" w:cs="Century Gothic"/>
          <w:color w:val="000000"/>
        </w:rPr>
      </w:pPr>
      <w:r>
        <w:rPr>
          <w:rFonts w:ascii="Century Gothic" w:eastAsia="Century Gothic" w:hAnsi="Century Gothic" w:cs="Century Gothic"/>
          <w:color w:val="000000"/>
        </w:rPr>
        <w:t>Recusar o objeto que for executado fora das especificações contidas no Contrato ou que forem executados em quantidades divergentes daquelas constantes na ordem de serviços;</w:t>
      </w:r>
    </w:p>
    <w:p w14:paraId="70232D32" w14:textId="77777777" w:rsidR="0068513B" w:rsidRDefault="00982A05">
      <w:pPr>
        <w:numPr>
          <w:ilvl w:val="0"/>
          <w:numId w:val="5"/>
        </w:numPr>
        <w:pBdr>
          <w:top w:val="nil"/>
          <w:left w:val="nil"/>
          <w:bottom w:val="nil"/>
          <w:right w:val="nil"/>
          <w:between w:val="nil"/>
        </w:pBdr>
        <w:tabs>
          <w:tab w:val="left" w:pos="284"/>
          <w:tab w:val="left" w:pos="709"/>
        </w:tabs>
        <w:spacing w:after="240" w:line="360" w:lineRule="auto"/>
        <w:ind w:left="0" w:firstLine="0"/>
        <w:jc w:val="both"/>
        <w:rPr>
          <w:rFonts w:ascii="Century Gothic" w:eastAsia="Century Gothic" w:hAnsi="Century Gothic" w:cs="Century Gothic"/>
          <w:color w:val="000000"/>
        </w:rPr>
      </w:pPr>
      <w:r>
        <w:rPr>
          <w:rFonts w:ascii="Century Gothic" w:eastAsia="Century Gothic" w:hAnsi="Century Gothic" w:cs="Century Gothic"/>
          <w:color w:val="000000"/>
        </w:rPr>
        <w:lastRenderedPageBreak/>
        <w:t>Solicitar à Contratada e a seu preposto todas as providências necessárias ao bom e fiel cumprimento das obrigações.</w:t>
      </w:r>
    </w:p>
    <w:p w14:paraId="1089B7AD" w14:textId="77777777" w:rsidR="0068513B" w:rsidRDefault="00982A05">
      <w:pPr>
        <w:numPr>
          <w:ilvl w:val="0"/>
          <w:numId w:val="2"/>
        </w:numPr>
        <w:pBdr>
          <w:top w:val="nil"/>
          <w:left w:val="nil"/>
          <w:bottom w:val="single" w:sz="4" w:space="1" w:color="000000"/>
          <w:right w:val="nil"/>
          <w:between w:val="nil"/>
        </w:pBdr>
        <w:tabs>
          <w:tab w:val="left" w:pos="284"/>
        </w:tabs>
        <w:spacing w:after="240" w:line="360" w:lineRule="auto"/>
        <w:ind w:left="0" w:firstLine="0"/>
        <w:jc w:val="both"/>
        <w:rPr>
          <w:rFonts w:ascii="Century Gothic" w:eastAsia="Century Gothic" w:hAnsi="Century Gothic" w:cs="Century Gothic"/>
          <w:b/>
          <w:color w:val="000000"/>
        </w:rPr>
      </w:pPr>
      <w:r>
        <w:rPr>
          <w:rFonts w:ascii="Century Gothic" w:eastAsia="Century Gothic" w:hAnsi="Century Gothic" w:cs="Century Gothic"/>
          <w:b/>
          <w:color w:val="000000"/>
        </w:rPr>
        <w:t>DO REAJUSTE, DOS ACRÉSCIMOS OU SUPRESSÕES.</w:t>
      </w:r>
    </w:p>
    <w:p w14:paraId="0E581987" w14:textId="77777777" w:rsidR="0068513B" w:rsidRDefault="00982A05">
      <w:pPr>
        <w:numPr>
          <w:ilvl w:val="1"/>
          <w:numId w:val="1"/>
        </w:numPr>
        <w:pBdr>
          <w:top w:val="nil"/>
          <w:left w:val="nil"/>
          <w:bottom w:val="nil"/>
          <w:right w:val="nil"/>
          <w:between w:val="nil"/>
        </w:pBdr>
        <w:spacing w:after="240" w:line="360" w:lineRule="auto"/>
        <w:ind w:left="0" w:firstLine="0"/>
        <w:jc w:val="both"/>
        <w:rPr>
          <w:rFonts w:ascii="Century Gothic" w:eastAsia="Century Gothic" w:hAnsi="Century Gothic" w:cs="Century Gothic"/>
          <w:color w:val="000000"/>
        </w:rPr>
      </w:pPr>
      <w:r>
        <w:rPr>
          <w:rFonts w:ascii="Century Gothic" w:eastAsia="Century Gothic" w:hAnsi="Century Gothic" w:cs="Century Gothic"/>
          <w:color w:val="000000"/>
        </w:rPr>
        <w:t>Fica proibido o reajuste do valor durante a vigência do contrato.</w:t>
      </w:r>
    </w:p>
    <w:p w14:paraId="64D813ED" w14:textId="77777777" w:rsidR="0068513B" w:rsidRDefault="00982A05">
      <w:pPr>
        <w:numPr>
          <w:ilvl w:val="0"/>
          <w:numId w:val="2"/>
        </w:numPr>
        <w:pBdr>
          <w:top w:val="nil"/>
          <w:left w:val="nil"/>
          <w:bottom w:val="single" w:sz="4" w:space="1" w:color="000000"/>
          <w:right w:val="nil"/>
          <w:between w:val="nil"/>
        </w:pBdr>
        <w:spacing w:after="240" w:line="360" w:lineRule="auto"/>
        <w:ind w:left="0" w:firstLine="0"/>
        <w:jc w:val="both"/>
        <w:rPr>
          <w:rFonts w:ascii="Century Gothic" w:eastAsia="Century Gothic" w:hAnsi="Century Gothic" w:cs="Century Gothic"/>
          <w:color w:val="000000"/>
        </w:rPr>
      </w:pPr>
      <w:r>
        <w:rPr>
          <w:rFonts w:ascii="Century Gothic" w:eastAsia="Century Gothic" w:hAnsi="Century Gothic" w:cs="Century Gothic"/>
          <w:b/>
          <w:color w:val="000000"/>
        </w:rPr>
        <w:t>DA RESCISÃO</w:t>
      </w:r>
    </w:p>
    <w:p w14:paraId="50815AAA" w14:textId="77777777" w:rsidR="0068513B" w:rsidRDefault="00982A05">
      <w:pPr>
        <w:numPr>
          <w:ilvl w:val="1"/>
          <w:numId w:val="1"/>
        </w:numPr>
        <w:pBdr>
          <w:top w:val="nil"/>
          <w:left w:val="nil"/>
          <w:bottom w:val="nil"/>
          <w:right w:val="nil"/>
          <w:between w:val="nil"/>
        </w:pBdr>
        <w:spacing w:after="240" w:line="360" w:lineRule="auto"/>
        <w:ind w:left="0" w:firstLine="0"/>
        <w:jc w:val="both"/>
        <w:rPr>
          <w:rFonts w:ascii="Century Gothic" w:eastAsia="Century Gothic" w:hAnsi="Century Gothic" w:cs="Century Gothic"/>
          <w:color w:val="000000"/>
        </w:rPr>
      </w:pPr>
      <w:r>
        <w:rPr>
          <w:rFonts w:ascii="Century Gothic" w:eastAsia="Century Gothic" w:hAnsi="Century Gothic" w:cs="Century Gothic"/>
          <w:color w:val="000000"/>
        </w:rPr>
        <w:t>O contrato poderá ser rescindido a qualquer tempo, desde que a parte denunciante comunique à outra formalmente, sendo assegurada à Prefeitura a rescisão unilateral na forma do disposto no art. 77, da Lei Federal nº 8.666/93.</w:t>
      </w:r>
    </w:p>
    <w:p w14:paraId="0D80175C" w14:textId="77777777" w:rsidR="0068513B" w:rsidRDefault="00982A05">
      <w:pPr>
        <w:numPr>
          <w:ilvl w:val="1"/>
          <w:numId w:val="1"/>
        </w:numPr>
        <w:pBdr>
          <w:top w:val="nil"/>
          <w:left w:val="nil"/>
          <w:bottom w:val="nil"/>
          <w:right w:val="nil"/>
          <w:between w:val="nil"/>
        </w:pBdr>
        <w:spacing w:after="240" w:line="360" w:lineRule="auto"/>
        <w:ind w:left="0" w:firstLine="0"/>
        <w:jc w:val="both"/>
        <w:rPr>
          <w:rFonts w:ascii="Century Gothic" w:eastAsia="Century Gothic" w:hAnsi="Century Gothic" w:cs="Century Gothic"/>
          <w:color w:val="000000"/>
        </w:rPr>
      </w:pPr>
      <w:r>
        <w:rPr>
          <w:rFonts w:ascii="Century Gothic" w:eastAsia="Century Gothic" w:hAnsi="Century Gothic" w:cs="Century Gothic"/>
          <w:color w:val="000000"/>
        </w:rPr>
        <w:t xml:space="preserve"> A inexecução total ou parcial do contrato enseja a sua rescisão, conforme disposto nos artigos 77 a 80 da Lei nº 8.666/93.</w:t>
      </w:r>
    </w:p>
    <w:p w14:paraId="060CD19C" w14:textId="77777777" w:rsidR="0068513B" w:rsidRDefault="00982A05">
      <w:pPr>
        <w:numPr>
          <w:ilvl w:val="1"/>
          <w:numId w:val="1"/>
        </w:numPr>
        <w:pBdr>
          <w:top w:val="nil"/>
          <w:left w:val="nil"/>
          <w:bottom w:val="nil"/>
          <w:right w:val="nil"/>
          <w:between w:val="nil"/>
        </w:pBdr>
        <w:spacing w:after="240" w:line="360" w:lineRule="auto"/>
        <w:ind w:left="0" w:firstLine="0"/>
        <w:jc w:val="both"/>
        <w:rPr>
          <w:rFonts w:ascii="Century Gothic" w:eastAsia="Century Gothic" w:hAnsi="Century Gothic" w:cs="Century Gothic"/>
          <w:color w:val="000000"/>
        </w:rPr>
      </w:pPr>
      <w:r>
        <w:rPr>
          <w:rFonts w:ascii="Century Gothic" w:eastAsia="Century Gothic" w:hAnsi="Century Gothic" w:cs="Century Gothic"/>
          <w:color w:val="000000"/>
        </w:rPr>
        <w:t>Os casos de rescisão contratual devem ser formalmente motivados nos autos do processo, assegurado à contraditória e ampla defesa.</w:t>
      </w:r>
    </w:p>
    <w:p w14:paraId="34D1EF17" w14:textId="77777777" w:rsidR="0068513B" w:rsidRDefault="00982A05">
      <w:pPr>
        <w:numPr>
          <w:ilvl w:val="1"/>
          <w:numId w:val="1"/>
        </w:numPr>
        <w:pBdr>
          <w:top w:val="nil"/>
          <w:left w:val="nil"/>
          <w:bottom w:val="nil"/>
          <w:right w:val="nil"/>
          <w:between w:val="nil"/>
        </w:pBdr>
        <w:spacing w:after="240" w:line="360" w:lineRule="auto"/>
        <w:ind w:left="0" w:firstLine="0"/>
        <w:jc w:val="both"/>
        <w:rPr>
          <w:rFonts w:ascii="Century Gothic" w:eastAsia="Century Gothic" w:hAnsi="Century Gothic" w:cs="Century Gothic"/>
          <w:color w:val="000000"/>
        </w:rPr>
      </w:pPr>
      <w:r>
        <w:rPr>
          <w:rFonts w:ascii="Century Gothic" w:eastAsia="Century Gothic" w:hAnsi="Century Gothic" w:cs="Century Gothic"/>
          <w:color w:val="000000"/>
        </w:rPr>
        <w:t>A CONTRATADA reconhece todos os direitos do CONTRATANTE em caso de rescisão administrativa prevista no art. 77 da Lei nº 8.666/93, inclusive de assunção do objeto na forma do art. 80 do mesmo estatuto legal.</w:t>
      </w:r>
    </w:p>
    <w:p w14:paraId="74CE1FA4" w14:textId="77777777" w:rsidR="0068513B" w:rsidRDefault="00982A05">
      <w:pPr>
        <w:numPr>
          <w:ilvl w:val="1"/>
          <w:numId w:val="1"/>
        </w:numPr>
        <w:pBdr>
          <w:top w:val="nil"/>
          <w:left w:val="nil"/>
          <w:bottom w:val="nil"/>
          <w:right w:val="nil"/>
          <w:between w:val="nil"/>
        </w:pBdr>
        <w:spacing w:after="240" w:line="360" w:lineRule="auto"/>
        <w:ind w:left="0" w:firstLine="0"/>
        <w:jc w:val="both"/>
        <w:rPr>
          <w:rFonts w:ascii="Century Gothic" w:eastAsia="Century Gothic" w:hAnsi="Century Gothic" w:cs="Century Gothic"/>
          <w:color w:val="000000"/>
        </w:rPr>
      </w:pPr>
      <w:r>
        <w:rPr>
          <w:rFonts w:ascii="Century Gothic" w:eastAsia="Century Gothic" w:hAnsi="Century Gothic" w:cs="Century Gothic"/>
          <w:color w:val="000000"/>
        </w:rPr>
        <w:t xml:space="preserve">Se, por caso fortuito ou força maior, o evento não puder ser realizado, as partes </w:t>
      </w:r>
      <w:r>
        <w:rPr>
          <w:rFonts w:ascii="Century Gothic" w:eastAsia="Century Gothic" w:hAnsi="Century Gothic" w:cs="Century Gothic"/>
        </w:rPr>
        <w:t>pactuaram</w:t>
      </w:r>
      <w:r>
        <w:rPr>
          <w:rFonts w:ascii="Century Gothic" w:eastAsia="Century Gothic" w:hAnsi="Century Gothic" w:cs="Century Gothic"/>
          <w:color w:val="000000"/>
        </w:rPr>
        <w:t xml:space="preserve"> outra data ou farão a devolução dos valores pagos e ressarcimento do que fora gasto nos preparativos do evento à CONTRATADA.</w:t>
      </w:r>
    </w:p>
    <w:p w14:paraId="22A0D210" w14:textId="77777777" w:rsidR="0068513B" w:rsidRDefault="00982A05">
      <w:pPr>
        <w:numPr>
          <w:ilvl w:val="1"/>
          <w:numId w:val="2"/>
        </w:numPr>
        <w:pBdr>
          <w:top w:val="nil"/>
          <w:left w:val="nil"/>
          <w:bottom w:val="nil"/>
          <w:right w:val="nil"/>
          <w:between w:val="nil"/>
        </w:pBdr>
        <w:spacing w:after="240" w:line="360" w:lineRule="auto"/>
        <w:ind w:left="0" w:firstLine="0"/>
        <w:jc w:val="both"/>
        <w:rPr>
          <w:rFonts w:ascii="Century Gothic" w:eastAsia="Century Gothic" w:hAnsi="Century Gothic" w:cs="Century Gothic"/>
          <w:color w:val="000000"/>
        </w:rPr>
      </w:pPr>
      <w:r>
        <w:rPr>
          <w:rFonts w:ascii="Century Gothic" w:eastAsia="Century Gothic" w:hAnsi="Century Gothic" w:cs="Century Gothic"/>
          <w:color w:val="000000"/>
        </w:rPr>
        <w:t>Em qualquer hipótese de não realização do show a comunicação ao público a respeito do cancelamento será responsabilidade da CONTRATANTE.</w:t>
      </w:r>
    </w:p>
    <w:p w14:paraId="0EA7707B" w14:textId="77777777" w:rsidR="0068513B" w:rsidRDefault="00982A05">
      <w:pPr>
        <w:numPr>
          <w:ilvl w:val="0"/>
          <w:numId w:val="2"/>
        </w:numPr>
        <w:pBdr>
          <w:top w:val="nil"/>
          <w:left w:val="nil"/>
          <w:bottom w:val="single" w:sz="4" w:space="1" w:color="000000"/>
          <w:right w:val="nil"/>
          <w:between w:val="nil"/>
        </w:pBdr>
        <w:tabs>
          <w:tab w:val="left" w:pos="284"/>
        </w:tabs>
        <w:spacing w:after="240" w:line="360" w:lineRule="auto"/>
        <w:ind w:left="0" w:firstLine="0"/>
        <w:jc w:val="both"/>
        <w:rPr>
          <w:rFonts w:ascii="Century Gothic" w:eastAsia="Century Gothic" w:hAnsi="Century Gothic" w:cs="Century Gothic"/>
          <w:b/>
          <w:color w:val="000000"/>
        </w:rPr>
      </w:pPr>
      <w:r>
        <w:rPr>
          <w:rFonts w:ascii="Century Gothic" w:eastAsia="Century Gothic" w:hAnsi="Century Gothic" w:cs="Century Gothic"/>
          <w:b/>
          <w:color w:val="000000"/>
        </w:rPr>
        <w:t>DAS PENALIDADES</w:t>
      </w:r>
    </w:p>
    <w:p w14:paraId="4892C8CB" w14:textId="77777777" w:rsidR="0068513B" w:rsidRDefault="00982A05">
      <w:pPr>
        <w:numPr>
          <w:ilvl w:val="1"/>
          <w:numId w:val="4"/>
        </w:numPr>
        <w:spacing w:after="200" w:line="360" w:lineRule="auto"/>
        <w:jc w:val="both"/>
        <w:rPr>
          <w:rFonts w:ascii="Century Gothic" w:eastAsia="Century Gothic" w:hAnsi="Century Gothic" w:cs="Century Gothic"/>
        </w:rPr>
      </w:pPr>
      <w:r>
        <w:rPr>
          <w:rFonts w:ascii="Century Gothic" w:eastAsia="Century Gothic" w:hAnsi="Century Gothic" w:cs="Century Gothic"/>
        </w:rPr>
        <w:t>Durante a vigência do credenciamento, o credenciado deverá cumprir contínua e integralmente o disposto neste Edital e no termo de credenciamento que celebrar com a FMAC.</w:t>
      </w:r>
    </w:p>
    <w:p w14:paraId="422DF0BB" w14:textId="77777777" w:rsidR="0068513B" w:rsidRDefault="00982A05">
      <w:pPr>
        <w:numPr>
          <w:ilvl w:val="1"/>
          <w:numId w:val="4"/>
        </w:numPr>
        <w:spacing w:after="200" w:line="360" w:lineRule="auto"/>
        <w:jc w:val="both"/>
        <w:rPr>
          <w:rFonts w:ascii="Century Gothic" w:eastAsia="Century Gothic" w:hAnsi="Century Gothic" w:cs="Century Gothic"/>
        </w:rPr>
      </w:pPr>
      <w:r>
        <w:rPr>
          <w:rFonts w:ascii="Century Gothic" w:eastAsia="Century Gothic" w:hAnsi="Century Gothic" w:cs="Century Gothic"/>
        </w:rPr>
        <w:lastRenderedPageBreak/>
        <w:t>O não cumprimento das disposições mencionadas, no Edital e seus anexos, podendo ainda acarretar as seguintes penalidades ao credenciado, garantido o contraditório e a ampla defesa e sem prejuízo de outras sanções cabíveis:</w:t>
      </w:r>
    </w:p>
    <w:p w14:paraId="77791FBB" w14:textId="77777777" w:rsidR="0068513B" w:rsidRDefault="00982A05">
      <w:pPr>
        <w:numPr>
          <w:ilvl w:val="0"/>
          <w:numId w:val="3"/>
        </w:numPr>
        <w:spacing w:after="200" w:line="360" w:lineRule="auto"/>
        <w:jc w:val="both"/>
        <w:rPr>
          <w:rFonts w:ascii="Century Gothic" w:eastAsia="Century Gothic" w:hAnsi="Century Gothic" w:cs="Century Gothic"/>
        </w:rPr>
      </w:pPr>
      <w:r>
        <w:rPr>
          <w:rFonts w:ascii="Century Gothic" w:eastAsia="Century Gothic" w:hAnsi="Century Gothic" w:cs="Century Gothic"/>
        </w:rPr>
        <w:t>advertência por escrito;</w:t>
      </w:r>
    </w:p>
    <w:p w14:paraId="7CC3350D" w14:textId="77777777" w:rsidR="0068513B" w:rsidRDefault="00982A05">
      <w:pPr>
        <w:numPr>
          <w:ilvl w:val="0"/>
          <w:numId w:val="3"/>
        </w:numPr>
        <w:spacing w:after="200" w:line="360" w:lineRule="auto"/>
        <w:jc w:val="both"/>
        <w:rPr>
          <w:rFonts w:ascii="Century Gothic" w:eastAsia="Century Gothic" w:hAnsi="Century Gothic" w:cs="Century Gothic"/>
        </w:rPr>
      </w:pPr>
      <w:r>
        <w:rPr>
          <w:rFonts w:ascii="Century Gothic" w:eastAsia="Century Gothic" w:hAnsi="Century Gothic" w:cs="Century Gothic"/>
        </w:rPr>
        <w:t>suspensão temporária do seu credenciamento;</w:t>
      </w:r>
    </w:p>
    <w:p w14:paraId="67D7381E" w14:textId="77777777" w:rsidR="0068513B" w:rsidRDefault="00982A05">
      <w:pPr>
        <w:numPr>
          <w:ilvl w:val="0"/>
          <w:numId w:val="3"/>
        </w:numPr>
        <w:spacing w:after="200" w:line="360" w:lineRule="auto"/>
        <w:jc w:val="both"/>
        <w:rPr>
          <w:rFonts w:ascii="Century Gothic" w:eastAsia="Century Gothic" w:hAnsi="Century Gothic" w:cs="Century Gothic"/>
        </w:rPr>
      </w:pPr>
      <w:r>
        <w:rPr>
          <w:rFonts w:ascii="Century Gothic" w:eastAsia="Century Gothic" w:hAnsi="Century Gothic" w:cs="Century Gothic"/>
        </w:rPr>
        <w:t>descredenciamento, assegurados o contraditório e ampla defesa.</w:t>
      </w:r>
    </w:p>
    <w:p w14:paraId="4690D59A" w14:textId="77777777" w:rsidR="0068513B" w:rsidRDefault="00982A05">
      <w:pPr>
        <w:numPr>
          <w:ilvl w:val="1"/>
          <w:numId w:val="4"/>
        </w:numPr>
        <w:spacing w:after="200" w:line="360" w:lineRule="auto"/>
        <w:jc w:val="both"/>
        <w:rPr>
          <w:rFonts w:ascii="Century Gothic" w:eastAsia="Century Gothic" w:hAnsi="Century Gothic" w:cs="Century Gothic"/>
        </w:rPr>
      </w:pPr>
      <w:r>
        <w:rPr>
          <w:rFonts w:ascii="Century Gothic" w:eastAsia="Century Gothic" w:hAnsi="Century Gothic" w:cs="Century Gothic"/>
        </w:rPr>
        <w:t>O credenciado poderá solicitar seu descredenciamento a qualquer tempo, mediante o envio de solicitação escrita à FMAC, cujo deferimento deverá ocorrer no prazo máximo de 5 (cinco) dias. O pedido de descredenciamento não desincumbe o credenciado do cumprimento de eventuais termos de credenciamentos assumidos e das responsabilidades a eles atreladas, cabendo em casos de irregularidade na execução do serviço a aplicação das sanções definidas neste Edital.</w:t>
      </w:r>
    </w:p>
    <w:p w14:paraId="3D5F54B4" w14:textId="77777777" w:rsidR="0068513B" w:rsidRDefault="00982A05">
      <w:pPr>
        <w:numPr>
          <w:ilvl w:val="1"/>
          <w:numId w:val="4"/>
        </w:numPr>
        <w:spacing w:after="200" w:line="360" w:lineRule="auto"/>
        <w:jc w:val="both"/>
        <w:rPr>
          <w:rFonts w:ascii="Century Gothic" w:eastAsia="Century Gothic" w:hAnsi="Century Gothic" w:cs="Century Gothic"/>
        </w:rPr>
      </w:pPr>
      <w:r>
        <w:rPr>
          <w:rFonts w:ascii="Century Gothic" w:eastAsia="Century Gothic" w:hAnsi="Century Gothic" w:cs="Century Gothic"/>
        </w:rPr>
        <w:t>As penalidades previstas são independentes entre si, podendo ser aplicadas isoladas ou cumulativamente, sem prejuízo de outras medidas cabíveis, garantida a ampla defesa e o contraditório, acarretando, de acordo com a situação, o descredenciamento, independentemente de interpelação judicial ou extrajudicial, nos termos da lei.</w:t>
      </w:r>
    </w:p>
    <w:p w14:paraId="0D415C7A" w14:textId="77777777" w:rsidR="0068513B" w:rsidRDefault="00982A05">
      <w:pPr>
        <w:numPr>
          <w:ilvl w:val="0"/>
          <w:numId w:val="2"/>
        </w:numPr>
        <w:pBdr>
          <w:top w:val="nil"/>
          <w:left w:val="nil"/>
          <w:bottom w:val="single" w:sz="4" w:space="1" w:color="000000"/>
          <w:right w:val="nil"/>
          <w:between w:val="nil"/>
        </w:pBdr>
        <w:tabs>
          <w:tab w:val="left" w:pos="284"/>
        </w:tabs>
        <w:spacing w:after="240" w:line="360" w:lineRule="auto"/>
        <w:ind w:left="0" w:firstLine="0"/>
        <w:jc w:val="both"/>
        <w:rPr>
          <w:rFonts w:ascii="Century Gothic" w:eastAsia="Century Gothic" w:hAnsi="Century Gothic" w:cs="Century Gothic"/>
          <w:b/>
          <w:color w:val="000000"/>
        </w:rPr>
      </w:pPr>
      <w:r>
        <w:rPr>
          <w:rFonts w:ascii="Century Gothic" w:eastAsia="Century Gothic" w:hAnsi="Century Gothic" w:cs="Century Gothic"/>
          <w:b/>
          <w:color w:val="000000"/>
        </w:rPr>
        <w:t xml:space="preserve">DA </w:t>
      </w:r>
      <w:r>
        <w:rPr>
          <w:rFonts w:ascii="Century Gothic" w:eastAsia="Century Gothic" w:hAnsi="Century Gothic" w:cs="Century Gothic"/>
          <w:b/>
        </w:rPr>
        <w:t>GESTÃO</w:t>
      </w:r>
      <w:r>
        <w:rPr>
          <w:rFonts w:ascii="Century Gothic" w:eastAsia="Century Gothic" w:hAnsi="Century Gothic" w:cs="Century Gothic"/>
          <w:b/>
          <w:color w:val="000000"/>
        </w:rPr>
        <w:t xml:space="preserve"> CONTRATUAL E FISCALIZAÇÃO</w:t>
      </w:r>
    </w:p>
    <w:p w14:paraId="1F857B0E" w14:textId="77777777" w:rsidR="0068513B" w:rsidRDefault="00982A05">
      <w:pPr>
        <w:pBdr>
          <w:top w:val="nil"/>
          <w:left w:val="nil"/>
          <w:bottom w:val="nil"/>
          <w:right w:val="nil"/>
          <w:between w:val="nil"/>
        </w:pBdr>
        <w:spacing w:after="240" w:line="360" w:lineRule="auto"/>
        <w:ind w:right="85"/>
        <w:jc w:val="both"/>
        <w:rPr>
          <w:rFonts w:ascii="Century Gothic" w:eastAsia="Century Gothic" w:hAnsi="Century Gothic" w:cs="Century Gothic"/>
          <w:color w:val="000000"/>
        </w:rPr>
      </w:pPr>
      <w:r>
        <w:rPr>
          <w:rFonts w:ascii="Century Gothic" w:eastAsia="Century Gothic" w:hAnsi="Century Gothic" w:cs="Century Gothic"/>
          <w:color w:val="000000"/>
        </w:rPr>
        <w:t>16.1. A Contratante indicará o gestor do contrato para acompanhar, fiscalizar e atestar a realização dos serviços, e terá a competência de dirimir as dúvidas que surgirem no curso de sua execução.</w:t>
      </w:r>
    </w:p>
    <w:p w14:paraId="5ECE8D8B" w14:textId="77777777" w:rsidR="0068513B" w:rsidRDefault="00982A05">
      <w:pPr>
        <w:pBdr>
          <w:top w:val="nil"/>
          <w:left w:val="nil"/>
          <w:bottom w:val="nil"/>
          <w:right w:val="nil"/>
          <w:between w:val="nil"/>
        </w:pBdr>
        <w:spacing w:after="240" w:line="360" w:lineRule="auto"/>
        <w:ind w:right="85"/>
        <w:jc w:val="both"/>
        <w:rPr>
          <w:rFonts w:ascii="Century Gothic" w:eastAsia="Century Gothic" w:hAnsi="Century Gothic" w:cs="Century Gothic"/>
          <w:color w:val="000000"/>
        </w:rPr>
      </w:pPr>
      <w:r>
        <w:rPr>
          <w:rFonts w:ascii="Century Gothic" w:eastAsia="Century Gothic" w:hAnsi="Century Gothic" w:cs="Century Gothic"/>
          <w:color w:val="000000"/>
        </w:rPr>
        <w:t>16.2. A contratação fica condicionada ao aceite do processo licitatório a ser concedido pelo Ministério da Cidadania através da Secretaria Especial de Cultural, conforme Portaria Interministerial n° 424/2016.</w:t>
      </w:r>
    </w:p>
    <w:p w14:paraId="3518F5F2" w14:textId="54BA37A6" w:rsidR="0068513B" w:rsidRDefault="00982A05">
      <w:pPr>
        <w:spacing w:after="240" w:line="360" w:lineRule="auto"/>
        <w:jc w:val="center"/>
        <w:rPr>
          <w:rFonts w:ascii="Century Gothic" w:eastAsia="Century Gothic" w:hAnsi="Century Gothic" w:cs="Century Gothic"/>
          <w:color w:val="FF0000"/>
        </w:rPr>
      </w:pPr>
      <w:r>
        <w:rPr>
          <w:rFonts w:ascii="Century Gothic" w:eastAsia="Century Gothic" w:hAnsi="Century Gothic" w:cs="Century Gothic"/>
        </w:rPr>
        <w:lastRenderedPageBreak/>
        <w:t xml:space="preserve">Maceió/AL, </w:t>
      </w:r>
      <w:r w:rsidR="00EE32C4">
        <w:rPr>
          <w:rFonts w:ascii="Century Gothic" w:eastAsia="Century Gothic" w:hAnsi="Century Gothic" w:cs="Century Gothic"/>
        </w:rPr>
        <w:t>23</w:t>
      </w:r>
      <w:r>
        <w:rPr>
          <w:rFonts w:ascii="Century Gothic" w:eastAsia="Century Gothic" w:hAnsi="Century Gothic" w:cs="Century Gothic"/>
        </w:rPr>
        <w:t xml:space="preserve"> de</w:t>
      </w:r>
      <w:bookmarkStart w:id="1" w:name="_GoBack"/>
      <w:bookmarkEnd w:id="1"/>
      <w:r>
        <w:rPr>
          <w:rFonts w:ascii="Century Gothic" w:eastAsia="Century Gothic" w:hAnsi="Century Gothic" w:cs="Century Gothic"/>
        </w:rPr>
        <w:t xml:space="preserve"> </w:t>
      </w:r>
      <w:r w:rsidR="00DE39FC">
        <w:rPr>
          <w:rFonts w:ascii="Century Gothic" w:eastAsia="Century Gothic" w:hAnsi="Century Gothic" w:cs="Century Gothic"/>
        </w:rPr>
        <w:t>agosto</w:t>
      </w:r>
      <w:r>
        <w:rPr>
          <w:rFonts w:ascii="Century Gothic" w:eastAsia="Century Gothic" w:hAnsi="Century Gothic" w:cs="Century Gothic"/>
        </w:rPr>
        <w:t xml:space="preserve"> de 2021.</w:t>
      </w:r>
    </w:p>
    <w:p w14:paraId="19A026B3" w14:textId="77777777" w:rsidR="0068513B" w:rsidRDefault="0068513B">
      <w:pPr>
        <w:spacing w:after="240" w:line="360" w:lineRule="auto"/>
        <w:jc w:val="center"/>
        <w:rPr>
          <w:rFonts w:ascii="Century Gothic" w:eastAsia="Century Gothic" w:hAnsi="Century Gothic" w:cs="Century Gothic"/>
          <w:b/>
        </w:rPr>
      </w:pPr>
    </w:p>
    <w:p w14:paraId="2FF95614" w14:textId="77777777" w:rsidR="0068513B" w:rsidRDefault="00982A05" w:rsidP="00DE39FC">
      <w:pPr>
        <w:jc w:val="center"/>
        <w:rPr>
          <w:rFonts w:ascii="Century Gothic" w:eastAsia="Century Gothic" w:hAnsi="Century Gothic" w:cs="Century Gothic"/>
          <w:b/>
        </w:rPr>
      </w:pPr>
      <w:r>
        <w:rPr>
          <w:rFonts w:ascii="Century Gothic" w:eastAsia="Century Gothic" w:hAnsi="Century Gothic" w:cs="Century Gothic"/>
          <w:b/>
        </w:rPr>
        <w:t>Mirian da Silveira Monte</w:t>
      </w:r>
    </w:p>
    <w:p w14:paraId="0B6807D3" w14:textId="77777777" w:rsidR="0068513B" w:rsidRDefault="00982A05" w:rsidP="00DE39FC">
      <w:pPr>
        <w:jc w:val="center"/>
        <w:rPr>
          <w:rFonts w:ascii="Century Gothic" w:eastAsia="Century Gothic" w:hAnsi="Century Gothic" w:cs="Century Gothic"/>
        </w:rPr>
      </w:pPr>
      <w:r>
        <w:rPr>
          <w:rFonts w:ascii="Century Gothic" w:eastAsia="Century Gothic" w:hAnsi="Century Gothic" w:cs="Century Gothic"/>
        </w:rPr>
        <w:t>Diretora–Presidente</w:t>
      </w:r>
    </w:p>
    <w:p w14:paraId="3100D2DD" w14:textId="77777777" w:rsidR="0068513B" w:rsidRDefault="00982A05" w:rsidP="00DE39FC">
      <w:pPr>
        <w:tabs>
          <w:tab w:val="left" w:pos="851"/>
        </w:tabs>
        <w:jc w:val="center"/>
        <w:rPr>
          <w:rFonts w:ascii="Century Gothic" w:eastAsia="Century Gothic" w:hAnsi="Century Gothic" w:cs="Century Gothic"/>
        </w:rPr>
      </w:pPr>
      <w:r>
        <w:rPr>
          <w:rFonts w:ascii="Century Gothic" w:eastAsia="Century Gothic" w:hAnsi="Century Gothic" w:cs="Century Gothic"/>
        </w:rPr>
        <w:t>Fundação Municipal de Ação Cultural - FMAC</w:t>
      </w:r>
    </w:p>
    <w:p w14:paraId="07A63E62" w14:textId="77777777" w:rsidR="0068513B" w:rsidRDefault="0068513B">
      <w:pPr>
        <w:spacing w:after="240" w:line="360" w:lineRule="auto"/>
        <w:jc w:val="center"/>
        <w:rPr>
          <w:rFonts w:ascii="Century Gothic" w:eastAsia="Century Gothic" w:hAnsi="Century Gothic" w:cs="Century Gothic"/>
        </w:rPr>
      </w:pPr>
    </w:p>
    <w:p w14:paraId="0FB3DDC4" w14:textId="77777777" w:rsidR="0068513B" w:rsidRDefault="0068513B">
      <w:pPr>
        <w:spacing w:after="240" w:line="360" w:lineRule="auto"/>
        <w:jc w:val="center"/>
        <w:rPr>
          <w:rFonts w:ascii="Century Gothic" w:eastAsia="Century Gothic" w:hAnsi="Century Gothic" w:cs="Century Gothic"/>
        </w:rPr>
      </w:pPr>
    </w:p>
    <w:sectPr w:rsidR="0068513B">
      <w:headerReference w:type="even" r:id="rId12"/>
      <w:headerReference w:type="default" r:id="rId13"/>
      <w:footerReference w:type="even" r:id="rId14"/>
      <w:footerReference w:type="default" r:id="rId15"/>
      <w:headerReference w:type="first" r:id="rId16"/>
      <w:footerReference w:type="first" r:id="rId17"/>
      <w:pgSz w:w="11906" w:h="16838"/>
      <w:pgMar w:top="360" w:right="849" w:bottom="1417" w:left="1701" w:header="145" w:footer="241"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1F45EF" w14:textId="77777777" w:rsidR="00836A56" w:rsidRDefault="00836A56">
      <w:r>
        <w:separator/>
      </w:r>
    </w:p>
  </w:endnote>
  <w:endnote w:type="continuationSeparator" w:id="0">
    <w:p w14:paraId="5A162DE7" w14:textId="77777777" w:rsidR="00836A56" w:rsidRDefault="00836A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rlito">
    <w:altName w:val="Times New Roman"/>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D210FA" w14:textId="77777777" w:rsidR="0068513B" w:rsidRDefault="0068513B">
    <w:pPr>
      <w:pBdr>
        <w:top w:val="nil"/>
        <w:left w:val="nil"/>
        <w:bottom w:val="nil"/>
        <w:right w:val="nil"/>
        <w:between w:val="nil"/>
      </w:pBdr>
      <w:tabs>
        <w:tab w:val="center" w:pos="4252"/>
        <w:tab w:val="right" w:pos="8504"/>
      </w:tabs>
      <w:rPr>
        <w:rFonts w:ascii="Calibri" w:eastAsia="Calibri" w:hAnsi="Calibri" w:cs="Calibri"/>
        <w:color w:val="000000"/>
        <w:sz w:val="22"/>
        <w:szCs w:val="2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83D199" w14:textId="77777777" w:rsidR="0068513B" w:rsidRDefault="00982A05">
    <w:pPr>
      <w:pBdr>
        <w:top w:val="nil"/>
        <w:left w:val="nil"/>
        <w:bottom w:val="nil"/>
        <w:right w:val="nil"/>
        <w:between w:val="nil"/>
      </w:pBdr>
      <w:tabs>
        <w:tab w:val="center" w:pos="4252"/>
        <w:tab w:val="right" w:pos="8504"/>
      </w:tabs>
      <w:jc w:val="center"/>
      <w:rPr>
        <w:rFonts w:ascii="Century Gothic" w:eastAsia="Century Gothic" w:hAnsi="Century Gothic" w:cs="Century Gothic"/>
        <w:b/>
        <w:color w:val="000000"/>
        <w:sz w:val="22"/>
        <w:szCs w:val="22"/>
      </w:rPr>
    </w:pPr>
    <w:bookmarkStart w:id="2" w:name="_heading=h.30j0zll" w:colFirst="0" w:colLast="0"/>
    <w:bookmarkEnd w:id="2"/>
    <w:r>
      <w:rPr>
        <w:rFonts w:ascii="Century Gothic" w:eastAsia="Century Gothic" w:hAnsi="Century Gothic" w:cs="Century Gothic"/>
        <w:b/>
        <w:color w:val="000000"/>
        <w:sz w:val="22"/>
        <w:szCs w:val="22"/>
      </w:rPr>
      <w:t>FUNDAÇÃO MUNICIPAL DE AÇÃO CULTURAL</w:t>
    </w:r>
  </w:p>
  <w:p w14:paraId="640C970C" w14:textId="77777777" w:rsidR="0068513B" w:rsidRDefault="00982A05">
    <w:pPr>
      <w:pBdr>
        <w:top w:val="nil"/>
        <w:left w:val="nil"/>
        <w:bottom w:val="nil"/>
        <w:right w:val="nil"/>
        <w:between w:val="nil"/>
      </w:pBdr>
      <w:tabs>
        <w:tab w:val="center" w:pos="4252"/>
        <w:tab w:val="right" w:pos="8504"/>
      </w:tabs>
      <w:jc w:val="cente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Av. da Paz, 900, Jaraguá. Maceió/AL. CEP 57025-050</w:t>
    </w:r>
  </w:p>
  <w:p w14:paraId="520B979A" w14:textId="77777777" w:rsidR="0068513B" w:rsidRDefault="00982A05">
    <w:pPr>
      <w:pBdr>
        <w:top w:val="nil"/>
        <w:left w:val="nil"/>
        <w:bottom w:val="nil"/>
        <w:right w:val="nil"/>
        <w:between w:val="nil"/>
      </w:pBdr>
      <w:tabs>
        <w:tab w:val="center" w:pos="4252"/>
        <w:tab w:val="right" w:pos="8504"/>
      </w:tabs>
      <w:jc w:val="center"/>
      <w:rPr>
        <w:rFonts w:ascii="Century Gothic" w:eastAsia="Century Gothic" w:hAnsi="Century Gothic" w:cs="Century Gothic"/>
        <w:color w:val="000000"/>
        <w:sz w:val="22"/>
        <w:szCs w:val="22"/>
      </w:rPr>
    </w:pPr>
    <w:r>
      <w:rPr>
        <w:rFonts w:ascii="Century Gothic" w:eastAsia="Century Gothic" w:hAnsi="Century Gothic" w:cs="Century Gothic"/>
        <w:color w:val="000000"/>
        <w:sz w:val="22"/>
        <w:szCs w:val="22"/>
      </w:rPr>
      <w:t>+55 (82) 3221-2090 CNPJ 01.834.835/0001-00</w:t>
    </w:r>
  </w:p>
  <w:p w14:paraId="21C3CC88" w14:textId="77777777" w:rsidR="0068513B" w:rsidRDefault="00982A05">
    <w:pPr>
      <w:pBdr>
        <w:top w:val="nil"/>
        <w:left w:val="nil"/>
        <w:bottom w:val="nil"/>
        <w:right w:val="nil"/>
        <w:between w:val="nil"/>
      </w:pBdr>
      <w:tabs>
        <w:tab w:val="center" w:pos="4252"/>
        <w:tab w:val="right" w:pos="8504"/>
      </w:tabs>
      <w:jc w:val="right"/>
      <w:rPr>
        <w:rFonts w:ascii="Calibri" w:eastAsia="Calibri" w:hAnsi="Calibri" w:cs="Calibri"/>
        <w:color w:val="000000"/>
        <w:sz w:val="22"/>
        <w:szCs w:val="22"/>
      </w:rPr>
    </w:pP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PAGE</w:instrText>
    </w:r>
    <w:r>
      <w:rPr>
        <w:rFonts w:ascii="Calibri" w:eastAsia="Calibri" w:hAnsi="Calibri" w:cs="Calibri"/>
        <w:color w:val="000000"/>
        <w:sz w:val="22"/>
        <w:szCs w:val="22"/>
      </w:rPr>
      <w:fldChar w:fldCharType="separate"/>
    </w:r>
    <w:r w:rsidR="00EE32C4">
      <w:rPr>
        <w:rFonts w:ascii="Calibri" w:eastAsia="Calibri" w:hAnsi="Calibri" w:cs="Calibri"/>
        <w:noProof/>
        <w:color w:val="000000"/>
        <w:sz w:val="22"/>
        <w:szCs w:val="22"/>
      </w:rPr>
      <w:t>15</w:t>
    </w:r>
    <w:r>
      <w:rPr>
        <w:rFonts w:ascii="Calibri" w:eastAsia="Calibri" w:hAnsi="Calibri" w:cs="Calibri"/>
        <w:color w:val="000000"/>
        <w:sz w:val="22"/>
        <w:szCs w:val="22"/>
      </w:rPr>
      <w:fldChar w:fldCharType="end"/>
    </w:r>
  </w:p>
  <w:p w14:paraId="6F8A5239" w14:textId="77777777" w:rsidR="0068513B" w:rsidRDefault="0068513B">
    <w:pPr>
      <w:pBdr>
        <w:top w:val="nil"/>
        <w:left w:val="nil"/>
        <w:bottom w:val="nil"/>
        <w:right w:val="nil"/>
        <w:between w:val="nil"/>
      </w:pBdr>
      <w:tabs>
        <w:tab w:val="center" w:pos="4252"/>
        <w:tab w:val="right" w:pos="8504"/>
      </w:tabs>
      <w:jc w:val="center"/>
      <w:rPr>
        <w:rFonts w:ascii="Calibri" w:eastAsia="Calibri" w:hAnsi="Calibri" w:cs="Calibri"/>
        <w:color w:val="000000"/>
        <w:sz w:val="22"/>
        <w:szCs w:val="2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EDEE4C" w14:textId="77777777" w:rsidR="0068513B" w:rsidRDefault="0068513B">
    <w:pPr>
      <w:pBdr>
        <w:top w:val="nil"/>
        <w:left w:val="nil"/>
        <w:bottom w:val="nil"/>
        <w:right w:val="nil"/>
        <w:between w:val="nil"/>
      </w:pBdr>
      <w:tabs>
        <w:tab w:val="center" w:pos="4252"/>
        <w:tab w:val="right" w:pos="8504"/>
      </w:tabs>
      <w:rPr>
        <w:rFonts w:ascii="Calibri" w:eastAsia="Calibri" w:hAnsi="Calibri" w:cs="Calibri"/>
        <w:color w:val="000000"/>
        <w:sz w:val="22"/>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145249" w14:textId="77777777" w:rsidR="00836A56" w:rsidRDefault="00836A56">
      <w:r>
        <w:separator/>
      </w:r>
    </w:p>
  </w:footnote>
  <w:footnote w:type="continuationSeparator" w:id="0">
    <w:p w14:paraId="2DF204DC" w14:textId="77777777" w:rsidR="00836A56" w:rsidRDefault="00836A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CC4457" w14:textId="77777777" w:rsidR="0068513B" w:rsidRDefault="0068513B">
    <w:pPr>
      <w:pBdr>
        <w:top w:val="nil"/>
        <w:left w:val="nil"/>
        <w:bottom w:val="nil"/>
        <w:right w:val="nil"/>
        <w:between w:val="nil"/>
      </w:pBdr>
      <w:tabs>
        <w:tab w:val="center" w:pos="4252"/>
        <w:tab w:val="right" w:pos="8504"/>
      </w:tabs>
      <w:rPr>
        <w:rFonts w:ascii="Calibri" w:eastAsia="Calibri" w:hAnsi="Calibri" w:cs="Calibri"/>
        <w:color w:val="000000"/>
        <w:sz w:val="22"/>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06ED8A" w14:textId="77777777" w:rsidR="0068513B" w:rsidRDefault="0068513B">
    <w:pPr>
      <w:pBdr>
        <w:top w:val="nil"/>
        <w:left w:val="nil"/>
        <w:bottom w:val="nil"/>
        <w:right w:val="nil"/>
        <w:between w:val="nil"/>
      </w:pBdr>
      <w:tabs>
        <w:tab w:val="center" w:pos="4252"/>
        <w:tab w:val="right" w:pos="8504"/>
      </w:tabs>
      <w:jc w:val="center"/>
      <w:rPr>
        <w:rFonts w:ascii="Calibri" w:eastAsia="Calibri" w:hAnsi="Calibri" w:cs="Calibri"/>
        <w:color w:val="000000"/>
        <w:sz w:val="22"/>
        <w:szCs w:val="22"/>
      </w:rPr>
    </w:pPr>
  </w:p>
  <w:p w14:paraId="42D3A41E" w14:textId="77777777" w:rsidR="0068513B" w:rsidRDefault="00982A05">
    <w:pPr>
      <w:pBdr>
        <w:top w:val="nil"/>
        <w:left w:val="nil"/>
        <w:bottom w:val="nil"/>
        <w:right w:val="nil"/>
        <w:between w:val="nil"/>
      </w:pBdr>
      <w:tabs>
        <w:tab w:val="center" w:pos="4252"/>
        <w:tab w:val="right" w:pos="8504"/>
      </w:tabs>
      <w:jc w:val="center"/>
      <w:rPr>
        <w:rFonts w:ascii="Calibri" w:eastAsia="Calibri" w:hAnsi="Calibri" w:cs="Calibri"/>
        <w:color w:val="000000"/>
        <w:sz w:val="22"/>
        <w:szCs w:val="22"/>
      </w:rPr>
    </w:pPr>
    <w:r>
      <w:rPr>
        <w:rFonts w:ascii="Calibri" w:eastAsia="Calibri" w:hAnsi="Calibri" w:cs="Calibri"/>
        <w:noProof/>
        <w:color w:val="000000"/>
        <w:sz w:val="20"/>
        <w:szCs w:val="20"/>
      </w:rPr>
      <w:drawing>
        <wp:inline distT="0" distB="0" distL="0" distR="0" wp14:anchorId="4975A3F0" wp14:editId="411EFEE3">
          <wp:extent cx="2076450" cy="704850"/>
          <wp:effectExtent l="0" t="0" r="0" b="0"/>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076450" cy="704850"/>
                  </a:xfrm>
                  <a:prstGeom prst="rect">
                    <a:avLst/>
                  </a:prstGeom>
                  <a:ln/>
                </pic:spPr>
              </pic:pic>
            </a:graphicData>
          </a:graphic>
        </wp:inline>
      </w:drawing>
    </w:r>
  </w:p>
  <w:p w14:paraId="4C4BFCB2" w14:textId="77777777" w:rsidR="0068513B" w:rsidRDefault="0068513B">
    <w:pPr>
      <w:pBdr>
        <w:top w:val="nil"/>
        <w:left w:val="nil"/>
        <w:bottom w:val="nil"/>
        <w:right w:val="nil"/>
        <w:between w:val="nil"/>
      </w:pBdr>
      <w:tabs>
        <w:tab w:val="center" w:pos="4252"/>
        <w:tab w:val="right" w:pos="8504"/>
      </w:tabs>
      <w:jc w:val="center"/>
      <w:rPr>
        <w:rFonts w:ascii="Calibri" w:eastAsia="Calibri" w:hAnsi="Calibri" w:cs="Calibri"/>
        <w:color w:val="000000"/>
        <w:sz w:val="22"/>
        <w:szCs w:val="2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6FD9BE" w14:textId="77777777" w:rsidR="0068513B" w:rsidRDefault="0068513B">
    <w:pPr>
      <w:pBdr>
        <w:top w:val="nil"/>
        <w:left w:val="nil"/>
        <w:bottom w:val="nil"/>
        <w:right w:val="nil"/>
        <w:between w:val="nil"/>
      </w:pBdr>
      <w:tabs>
        <w:tab w:val="center" w:pos="4252"/>
        <w:tab w:val="right" w:pos="8504"/>
      </w:tabs>
      <w:rPr>
        <w:rFonts w:ascii="Calibri" w:eastAsia="Calibri" w:hAnsi="Calibri" w:cs="Calibri"/>
        <w:color w:val="000000"/>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2275E"/>
    <w:multiLevelType w:val="multilevel"/>
    <w:tmpl w:val="DD54787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17B65218"/>
    <w:multiLevelType w:val="multilevel"/>
    <w:tmpl w:val="2EB08B5E"/>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212A0311"/>
    <w:multiLevelType w:val="multilevel"/>
    <w:tmpl w:val="8CE2222A"/>
    <w:lvl w:ilvl="0">
      <w:start w:val="3"/>
      <w:numFmt w:val="decimal"/>
      <w:lvlText w:val="%1"/>
      <w:lvlJc w:val="left"/>
      <w:pPr>
        <w:ind w:left="6456" w:hanging="360"/>
      </w:pPr>
      <w:rPr>
        <w:b/>
      </w:rPr>
    </w:lvl>
    <w:lvl w:ilvl="1">
      <w:start w:val="1"/>
      <w:numFmt w:val="decimal"/>
      <w:lvlText w:val="%1.%2"/>
      <w:lvlJc w:val="left"/>
      <w:pPr>
        <w:ind w:left="502" w:hanging="360"/>
      </w:pPr>
      <w:rPr>
        <w:b w:val="0"/>
        <w:color w:val="000000"/>
      </w:rPr>
    </w:lvl>
    <w:lvl w:ilvl="2">
      <w:start w:val="1"/>
      <w:numFmt w:val="lowerLetter"/>
      <w:lvlText w:val="%3)"/>
      <w:lvlJc w:val="left"/>
      <w:pPr>
        <w:ind w:left="862"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
    <w:nsid w:val="2EE25FB4"/>
    <w:multiLevelType w:val="multilevel"/>
    <w:tmpl w:val="88C08F9C"/>
    <w:lvl w:ilvl="0">
      <w:start w:val="1"/>
      <w:numFmt w:val="decimal"/>
      <w:lvlText w:val="%1."/>
      <w:lvlJc w:val="left"/>
      <w:pPr>
        <w:ind w:left="3763" w:hanging="360"/>
      </w:pPr>
    </w:lvl>
    <w:lvl w:ilvl="1">
      <w:start w:val="1"/>
      <w:numFmt w:val="decimal"/>
      <w:lvlText w:val="%1.%2."/>
      <w:lvlJc w:val="left"/>
      <w:pPr>
        <w:ind w:left="4195" w:hanging="432"/>
      </w:pPr>
    </w:lvl>
    <w:lvl w:ilvl="2">
      <w:start w:val="1"/>
      <w:numFmt w:val="decimal"/>
      <w:lvlText w:val="%1.%2.%3."/>
      <w:lvlJc w:val="left"/>
      <w:pPr>
        <w:ind w:left="4627" w:hanging="504"/>
      </w:pPr>
    </w:lvl>
    <w:lvl w:ilvl="3">
      <w:start w:val="1"/>
      <w:numFmt w:val="decimal"/>
      <w:lvlText w:val="%1.%2.%3.%4."/>
      <w:lvlJc w:val="left"/>
      <w:pPr>
        <w:ind w:left="5131"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3"/>
      </w:pPr>
    </w:lvl>
    <w:lvl w:ilvl="8">
      <w:start w:val="1"/>
      <w:numFmt w:val="decimal"/>
      <w:lvlText w:val="%1.%2.%3.%4.%5.%6.%7.%8.%9."/>
      <w:lvlJc w:val="left"/>
      <w:pPr>
        <w:ind w:left="7723" w:hanging="1440"/>
      </w:pPr>
    </w:lvl>
  </w:abstractNum>
  <w:abstractNum w:abstractNumId="4">
    <w:nsid w:val="72685138"/>
    <w:multiLevelType w:val="multilevel"/>
    <w:tmpl w:val="2CF4F770"/>
    <w:lvl w:ilvl="0">
      <w:start w:val="3"/>
      <w:numFmt w:val="decimal"/>
      <w:lvlText w:val="%1"/>
      <w:lvlJc w:val="left"/>
      <w:pPr>
        <w:ind w:left="6456" w:hanging="360"/>
      </w:pPr>
      <w:rPr>
        <w:b/>
      </w:rPr>
    </w:lvl>
    <w:lvl w:ilvl="1">
      <w:start w:val="1"/>
      <w:numFmt w:val="decimal"/>
      <w:lvlText w:val="%1.%2"/>
      <w:lvlJc w:val="left"/>
      <w:pPr>
        <w:ind w:left="502" w:hanging="360"/>
      </w:pPr>
      <w:rPr>
        <w:b w:val="0"/>
        <w:color w:val="000000"/>
      </w:rPr>
    </w:lvl>
    <w:lvl w:ilvl="2">
      <w:start w:val="1"/>
      <w:numFmt w:val="lowerLetter"/>
      <w:lvlText w:val="%3)"/>
      <w:lvlJc w:val="left"/>
      <w:pPr>
        <w:ind w:left="862"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5">
    <w:nsid w:val="796A1FBD"/>
    <w:multiLevelType w:val="multilevel"/>
    <w:tmpl w:val="A4E0B084"/>
    <w:lvl w:ilvl="0">
      <w:start w:val="1"/>
      <w:numFmt w:val="bullet"/>
      <w:lvlText w:val="●"/>
      <w:lvlJc w:val="left"/>
      <w:pPr>
        <w:ind w:left="942" w:hanging="360"/>
      </w:pPr>
      <w:rPr>
        <w:rFonts w:ascii="Times New Roman" w:eastAsia="Times New Roman" w:hAnsi="Times New Roman" w:cs="Times New Roman"/>
        <w:sz w:val="20"/>
        <w:szCs w:val="20"/>
      </w:rPr>
    </w:lvl>
    <w:lvl w:ilvl="1">
      <w:start w:val="1"/>
      <w:numFmt w:val="bullet"/>
      <w:lvlText w:val="•"/>
      <w:lvlJc w:val="left"/>
      <w:pPr>
        <w:ind w:left="1888" w:hanging="360"/>
      </w:pPr>
    </w:lvl>
    <w:lvl w:ilvl="2">
      <w:start w:val="1"/>
      <w:numFmt w:val="bullet"/>
      <w:lvlText w:val="•"/>
      <w:lvlJc w:val="left"/>
      <w:pPr>
        <w:ind w:left="2837" w:hanging="360"/>
      </w:pPr>
    </w:lvl>
    <w:lvl w:ilvl="3">
      <w:start w:val="1"/>
      <w:numFmt w:val="bullet"/>
      <w:lvlText w:val="•"/>
      <w:lvlJc w:val="left"/>
      <w:pPr>
        <w:ind w:left="3785" w:hanging="360"/>
      </w:pPr>
    </w:lvl>
    <w:lvl w:ilvl="4">
      <w:start w:val="1"/>
      <w:numFmt w:val="bullet"/>
      <w:lvlText w:val="•"/>
      <w:lvlJc w:val="left"/>
      <w:pPr>
        <w:ind w:left="4734" w:hanging="360"/>
      </w:pPr>
    </w:lvl>
    <w:lvl w:ilvl="5">
      <w:start w:val="1"/>
      <w:numFmt w:val="bullet"/>
      <w:lvlText w:val="•"/>
      <w:lvlJc w:val="left"/>
      <w:pPr>
        <w:ind w:left="5683" w:hanging="360"/>
      </w:pPr>
    </w:lvl>
    <w:lvl w:ilvl="6">
      <w:start w:val="1"/>
      <w:numFmt w:val="bullet"/>
      <w:lvlText w:val="•"/>
      <w:lvlJc w:val="left"/>
      <w:pPr>
        <w:ind w:left="6631" w:hanging="360"/>
      </w:pPr>
    </w:lvl>
    <w:lvl w:ilvl="7">
      <w:start w:val="1"/>
      <w:numFmt w:val="bullet"/>
      <w:lvlText w:val="•"/>
      <w:lvlJc w:val="left"/>
      <w:pPr>
        <w:ind w:left="7580" w:hanging="360"/>
      </w:pPr>
    </w:lvl>
    <w:lvl w:ilvl="8">
      <w:start w:val="1"/>
      <w:numFmt w:val="bullet"/>
      <w:lvlText w:val="•"/>
      <w:lvlJc w:val="left"/>
      <w:pPr>
        <w:ind w:left="8529" w:hanging="360"/>
      </w:pPr>
    </w:lvl>
  </w:abstractNum>
  <w:abstractNum w:abstractNumId="6">
    <w:nsid w:val="7C8433A9"/>
    <w:multiLevelType w:val="multilevel"/>
    <w:tmpl w:val="0CC0885E"/>
    <w:lvl w:ilvl="0">
      <w:start w:val="15"/>
      <w:numFmt w:val="decimal"/>
      <w:lvlText w:val="%1"/>
      <w:lvlJc w:val="left"/>
      <w:pPr>
        <w:ind w:left="465" w:hanging="465"/>
      </w:pPr>
    </w:lvl>
    <w:lvl w:ilvl="1">
      <w:start w:val="1"/>
      <w:numFmt w:val="decimal"/>
      <w:lvlText w:val="%1.%2"/>
      <w:lvlJc w:val="left"/>
      <w:pPr>
        <w:ind w:left="720" w:hanging="720"/>
      </w:pPr>
    </w:lvl>
    <w:lvl w:ilvl="2">
      <w:start w:val="1"/>
      <w:numFmt w:val="upperLetter"/>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num w:numId="1">
    <w:abstractNumId w:val="4"/>
  </w:num>
  <w:num w:numId="2">
    <w:abstractNumId w:val="2"/>
  </w:num>
  <w:num w:numId="3">
    <w:abstractNumId w:val="1"/>
  </w:num>
  <w:num w:numId="4">
    <w:abstractNumId w:val="6"/>
  </w:num>
  <w:num w:numId="5">
    <w:abstractNumId w:val="0"/>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68513B"/>
    <w:rsid w:val="0068513B"/>
    <w:rsid w:val="00764315"/>
    <w:rsid w:val="00836A56"/>
    <w:rsid w:val="00982A05"/>
    <w:rsid w:val="00DE39FC"/>
    <w:rsid w:val="00E47477"/>
    <w:rsid w:val="00EE32C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98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03D"/>
  </w:style>
  <w:style w:type="paragraph" w:styleId="Ttulo1">
    <w:name w:val="heading 1"/>
    <w:basedOn w:val="Normal"/>
    <w:next w:val="Normal"/>
    <w:link w:val="Ttulo1Char"/>
    <w:qFormat/>
    <w:rsid w:val="00C26C41"/>
    <w:pPr>
      <w:keepNext/>
      <w:spacing w:before="240" w:after="60"/>
      <w:outlineLvl w:val="0"/>
    </w:pPr>
    <w:rPr>
      <w:rFonts w:ascii="Arial" w:hAnsi="Arial"/>
      <w:b/>
      <w:bCs/>
      <w:kern w:val="32"/>
      <w:sz w:val="32"/>
      <w:szCs w:val="32"/>
    </w:rPr>
  </w:style>
  <w:style w:type="paragraph" w:styleId="Ttulo2">
    <w:name w:val="heading 2"/>
    <w:basedOn w:val="Normal"/>
    <w:next w:val="Normal"/>
    <w:link w:val="Ttulo2Char"/>
    <w:uiPriority w:val="9"/>
    <w:semiHidden/>
    <w:unhideWhenUsed/>
    <w:qFormat/>
    <w:rsid w:val="003D7CC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har"/>
    <w:uiPriority w:val="9"/>
    <w:qFormat/>
    <w:rsid w:val="000D5A04"/>
    <w:pPr>
      <w:keepNext/>
      <w:spacing w:before="240" w:after="60"/>
      <w:outlineLvl w:val="2"/>
    </w:pPr>
    <w:rPr>
      <w:rFonts w:ascii="Arial" w:hAnsi="Arial" w:cs="Arial"/>
      <w:b/>
      <w:bCs/>
      <w:sz w:val="26"/>
      <w:szCs w:val="26"/>
    </w:rPr>
  </w:style>
  <w:style w:type="paragraph" w:styleId="Ttulo4">
    <w:name w:val="heading 4"/>
    <w:basedOn w:val="Normal"/>
    <w:next w:val="Normal"/>
    <w:link w:val="Ttulo4Char"/>
    <w:uiPriority w:val="9"/>
    <w:unhideWhenUsed/>
    <w:qFormat/>
    <w:rsid w:val="00C26C41"/>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paragraph" w:styleId="Ttulo7">
    <w:name w:val="heading 7"/>
    <w:basedOn w:val="Normal"/>
    <w:next w:val="Normal"/>
    <w:link w:val="Ttulo7Char"/>
    <w:uiPriority w:val="9"/>
    <w:semiHidden/>
    <w:unhideWhenUsed/>
    <w:qFormat/>
    <w:rsid w:val="00C26C41"/>
    <w:pPr>
      <w:keepNext/>
      <w:keepLines/>
      <w:spacing w:before="200"/>
      <w:outlineLvl w:val="6"/>
    </w:pPr>
    <w:rPr>
      <w:rFonts w:ascii="Cambria" w:hAnsi="Cambria"/>
      <w:i/>
      <w:iCs/>
      <w:color w:val="40404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Cabealho">
    <w:name w:val="header"/>
    <w:basedOn w:val="Normal"/>
    <w:link w:val="CabealhoChar"/>
    <w:uiPriority w:val="99"/>
    <w:unhideWhenUsed/>
    <w:rsid w:val="00380E9E"/>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380E9E"/>
  </w:style>
  <w:style w:type="paragraph" w:styleId="Rodap">
    <w:name w:val="footer"/>
    <w:basedOn w:val="Normal"/>
    <w:link w:val="RodapChar"/>
    <w:uiPriority w:val="99"/>
    <w:unhideWhenUsed/>
    <w:rsid w:val="00380E9E"/>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380E9E"/>
  </w:style>
  <w:style w:type="paragraph" w:styleId="Textodebalo">
    <w:name w:val="Balloon Text"/>
    <w:basedOn w:val="Normal"/>
    <w:link w:val="TextodebaloChar"/>
    <w:uiPriority w:val="99"/>
    <w:semiHidden/>
    <w:unhideWhenUsed/>
    <w:rsid w:val="00380E9E"/>
    <w:rPr>
      <w:rFonts w:ascii="Tahoma" w:eastAsiaTheme="minorHAnsi" w:hAnsi="Tahoma" w:cs="Tahoma"/>
      <w:sz w:val="16"/>
      <w:szCs w:val="16"/>
      <w:lang w:eastAsia="en-US"/>
    </w:rPr>
  </w:style>
  <w:style w:type="character" w:customStyle="1" w:styleId="TextodebaloChar">
    <w:name w:val="Texto de balão Char"/>
    <w:basedOn w:val="Fontepargpadro"/>
    <w:link w:val="Textodebalo"/>
    <w:uiPriority w:val="99"/>
    <w:semiHidden/>
    <w:rsid w:val="00380E9E"/>
    <w:rPr>
      <w:rFonts w:ascii="Tahoma" w:hAnsi="Tahoma" w:cs="Tahoma"/>
      <w:sz w:val="16"/>
      <w:szCs w:val="16"/>
    </w:rPr>
  </w:style>
  <w:style w:type="character" w:styleId="Hyperlink">
    <w:name w:val="Hyperlink"/>
    <w:basedOn w:val="Fontepargpadro"/>
    <w:unhideWhenUsed/>
    <w:rsid w:val="00380E9E"/>
    <w:rPr>
      <w:color w:val="0000FF" w:themeColor="hyperlink"/>
      <w:u w:val="single"/>
    </w:rPr>
  </w:style>
  <w:style w:type="paragraph" w:styleId="Corpodetexto">
    <w:name w:val="Body Text"/>
    <w:basedOn w:val="Normal"/>
    <w:link w:val="CorpodetextoChar"/>
    <w:semiHidden/>
    <w:unhideWhenUsed/>
    <w:rsid w:val="0040603D"/>
    <w:pPr>
      <w:jc w:val="both"/>
    </w:pPr>
    <w:rPr>
      <w:szCs w:val="20"/>
    </w:rPr>
  </w:style>
  <w:style w:type="character" w:customStyle="1" w:styleId="CorpodetextoChar">
    <w:name w:val="Corpo de texto Char"/>
    <w:basedOn w:val="Fontepargpadro"/>
    <w:link w:val="Corpodetexto"/>
    <w:semiHidden/>
    <w:rsid w:val="0040603D"/>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uiPriority w:val="9"/>
    <w:rsid w:val="000D5A04"/>
    <w:rPr>
      <w:rFonts w:ascii="Arial" w:eastAsia="Times New Roman" w:hAnsi="Arial" w:cs="Arial"/>
      <w:b/>
      <w:bCs/>
      <w:sz w:val="26"/>
      <w:szCs w:val="26"/>
      <w:lang w:eastAsia="pt-BR"/>
    </w:rPr>
  </w:style>
  <w:style w:type="character" w:customStyle="1" w:styleId="Ttulo4Char">
    <w:name w:val="Título 4 Char"/>
    <w:basedOn w:val="Fontepargpadro"/>
    <w:link w:val="Ttulo4"/>
    <w:uiPriority w:val="9"/>
    <w:rsid w:val="00C26C41"/>
    <w:rPr>
      <w:rFonts w:asciiTheme="majorHAnsi" w:eastAsiaTheme="majorEastAsia" w:hAnsiTheme="majorHAnsi" w:cstheme="majorBidi"/>
      <w:b/>
      <w:bCs/>
      <w:i/>
      <w:iCs/>
      <w:color w:val="4F81BD" w:themeColor="accent1"/>
      <w:sz w:val="24"/>
      <w:szCs w:val="24"/>
      <w:lang w:eastAsia="pt-BR"/>
    </w:rPr>
  </w:style>
  <w:style w:type="character" w:customStyle="1" w:styleId="Ttulo1Char">
    <w:name w:val="Título 1 Char"/>
    <w:basedOn w:val="Fontepargpadro"/>
    <w:link w:val="Ttulo1"/>
    <w:rsid w:val="00C26C41"/>
    <w:rPr>
      <w:rFonts w:ascii="Arial" w:eastAsia="Times New Roman" w:hAnsi="Arial" w:cs="Times New Roman"/>
      <w:b/>
      <w:bCs/>
      <w:kern w:val="32"/>
      <w:sz w:val="32"/>
      <w:szCs w:val="32"/>
      <w:lang w:eastAsia="pt-BR"/>
    </w:rPr>
  </w:style>
  <w:style w:type="character" w:customStyle="1" w:styleId="Ttulo7Char">
    <w:name w:val="Título 7 Char"/>
    <w:basedOn w:val="Fontepargpadro"/>
    <w:link w:val="Ttulo7"/>
    <w:uiPriority w:val="9"/>
    <w:semiHidden/>
    <w:rsid w:val="00C26C41"/>
    <w:rPr>
      <w:rFonts w:ascii="Cambria" w:eastAsia="Times New Roman" w:hAnsi="Cambria" w:cs="Times New Roman"/>
      <w:i/>
      <w:iCs/>
      <w:color w:val="404040"/>
      <w:sz w:val="24"/>
      <w:szCs w:val="24"/>
      <w:lang w:eastAsia="pt-BR"/>
    </w:rPr>
  </w:style>
  <w:style w:type="character" w:styleId="HiperlinkVisitado">
    <w:name w:val="FollowedHyperlink"/>
    <w:basedOn w:val="Fontepargpadro"/>
    <w:uiPriority w:val="99"/>
    <w:semiHidden/>
    <w:unhideWhenUsed/>
    <w:rsid w:val="00C26C41"/>
    <w:rPr>
      <w:color w:val="800080" w:themeColor="followedHyperlink"/>
      <w:u w:val="single"/>
    </w:rPr>
  </w:style>
  <w:style w:type="character" w:styleId="nfase">
    <w:name w:val="Emphasis"/>
    <w:uiPriority w:val="20"/>
    <w:qFormat/>
    <w:rsid w:val="00C26C41"/>
    <w:rPr>
      <w:b/>
      <w:bCs/>
      <w:i w:val="0"/>
      <w:iCs w:val="0"/>
    </w:rPr>
  </w:style>
  <w:style w:type="paragraph" w:styleId="NormalWeb">
    <w:name w:val="Normal (Web)"/>
    <w:basedOn w:val="Normal"/>
    <w:uiPriority w:val="99"/>
    <w:unhideWhenUsed/>
    <w:rsid w:val="00C26C41"/>
    <w:pPr>
      <w:spacing w:before="100" w:beforeAutospacing="1" w:after="100" w:afterAutospacing="1"/>
    </w:pPr>
    <w:rPr>
      <w:color w:val="000000"/>
    </w:rPr>
  </w:style>
  <w:style w:type="paragraph" w:styleId="Recuodecorpodetexto">
    <w:name w:val="Body Text Indent"/>
    <w:basedOn w:val="Normal"/>
    <w:link w:val="RecuodecorpodetextoChar"/>
    <w:semiHidden/>
    <w:unhideWhenUsed/>
    <w:rsid w:val="00C26C41"/>
    <w:pPr>
      <w:spacing w:before="120" w:after="120"/>
      <w:ind w:left="283"/>
      <w:jc w:val="both"/>
    </w:pPr>
  </w:style>
  <w:style w:type="character" w:customStyle="1" w:styleId="RecuodecorpodetextoChar">
    <w:name w:val="Recuo de corpo de texto Char"/>
    <w:basedOn w:val="Fontepargpadro"/>
    <w:link w:val="Recuodecorpodetexto"/>
    <w:semiHidden/>
    <w:rsid w:val="00C26C41"/>
    <w:rPr>
      <w:rFonts w:ascii="Times New Roman" w:eastAsia="Times New Roman" w:hAnsi="Times New Roman" w:cs="Times New Roman"/>
      <w:sz w:val="24"/>
      <w:szCs w:val="24"/>
    </w:rPr>
  </w:style>
  <w:style w:type="paragraph" w:styleId="Subttulo">
    <w:name w:val="Subtitle"/>
    <w:basedOn w:val="Normal"/>
    <w:next w:val="Normal"/>
    <w:link w:val="SubttuloChar"/>
    <w:pPr>
      <w:ind w:firstLine="567"/>
    </w:pPr>
    <w:rPr>
      <w:b/>
    </w:rPr>
  </w:style>
  <w:style w:type="character" w:customStyle="1" w:styleId="SubttuloChar">
    <w:name w:val="Subtítulo Char"/>
    <w:basedOn w:val="Fontepargpadro"/>
    <w:link w:val="Subttulo"/>
    <w:uiPriority w:val="11"/>
    <w:rsid w:val="00C26C41"/>
    <w:rPr>
      <w:rFonts w:ascii="Times New Roman" w:eastAsia="Times New Roman" w:hAnsi="Times New Roman" w:cs="Times New Roman"/>
      <w:b/>
      <w:sz w:val="24"/>
      <w:szCs w:val="24"/>
    </w:rPr>
  </w:style>
  <w:style w:type="paragraph" w:styleId="Corpodetexto3">
    <w:name w:val="Body Text 3"/>
    <w:basedOn w:val="Normal"/>
    <w:link w:val="Corpodetexto3Char"/>
    <w:semiHidden/>
    <w:unhideWhenUsed/>
    <w:rsid w:val="00C26C41"/>
    <w:pPr>
      <w:jc w:val="both"/>
    </w:pPr>
    <w:rPr>
      <w:szCs w:val="20"/>
    </w:rPr>
  </w:style>
  <w:style w:type="character" w:customStyle="1" w:styleId="Corpodetexto3Char">
    <w:name w:val="Corpo de texto 3 Char"/>
    <w:basedOn w:val="Fontepargpadro"/>
    <w:link w:val="Corpodetexto3"/>
    <w:semiHidden/>
    <w:rsid w:val="00C26C41"/>
    <w:rPr>
      <w:rFonts w:ascii="Times New Roman" w:eastAsia="Times New Roman" w:hAnsi="Times New Roman" w:cs="Times New Roman"/>
      <w:sz w:val="24"/>
      <w:szCs w:val="20"/>
      <w:lang w:eastAsia="pt-BR"/>
    </w:rPr>
  </w:style>
  <w:style w:type="paragraph" w:styleId="Recuodecorpodetexto2">
    <w:name w:val="Body Text Indent 2"/>
    <w:basedOn w:val="Normal"/>
    <w:link w:val="Recuodecorpodetexto2Char"/>
    <w:uiPriority w:val="99"/>
    <w:semiHidden/>
    <w:unhideWhenUsed/>
    <w:rsid w:val="00C26C41"/>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C26C41"/>
    <w:rPr>
      <w:rFonts w:ascii="Times New Roman" w:eastAsia="Times New Roman" w:hAnsi="Times New Roman" w:cs="Times New Roman"/>
      <w:sz w:val="24"/>
      <w:szCs w:val="24"/>
    </w:rPr>
  </w:style>
  <w:style w:type="paragraph" w:styleId="SemEspaamento">
    <w:name w:val="No Spacing"/>
    <w:uiPriority w:val="1"/>
    <w:qFormat/>
    <w:rsid w:val="00C26C41"/>
  </w:style>
  <w:style w:type="character" w:customStyle="1" w:styleId="PargrafodaListaChar">
    <w:name w:val="Parágrafo da Lista Char"/>
    <w:link w:val="PargrafodaLista"/>
    <w:qFormat/>
    <w:locked/>
    <w:rsid w:val="00C26C41"/>
    <w:rPr>
      <w:rFonts w:ascii="Times New Roman" w:eastAsia="Times New Roman" w:hAnsi="Times New Roman" w:cs="Times New Roman"/>
      <w:sz w:val="24"/>
      <w:szCs w:val="24"/>
    </w:rPr>
  </w:style>
  <w:style w:type="paragraph" w:styleId="PargrafodaLista">
    <w:name w:val="List Paragraph"/>
    <w:basedOn w:val="Normal"/>
    <w:link w:val="PargrafodaListaChar"/>
    <w:uiPriority w:val="1"/>
    <w:qFormat/>
    <w:rsid w:val="00C26C41"/>
    <w:pPr>
      <w:ind w:left="708"/>
    </w:pPr>
  </w:style>
  <w:style w:type="paragraph" w:customStyle="1" w:styleId="Corpo">
    <w:name w:val="Corpo"/>
    <w:rsid w:val="00C26C41"/>
    <w:pPr>
      <w:jc w:val="both"/>
    </w:pPr>
    <w:rPr>
      <w:color w:val="000000"/>
      <w:szCs w:val="20"/>
    </w:rPr>
  </w:style>
  <w:style w:type="paragraph" w:customStyle="1" w:styleId="itemxx">
    <w:name w:val="item x.x"/>
    <w:basedOn w:val="Normal"/>
    <w:uiPriority w:val="99"/>
    <w:rsid w:val="00C26C41"/>
    <w:pPr>
      <w:widowControl w:val="0"/>
      <w:spacing w:after="240"/>
      <w:ind w:left="1276" w:hanging="709"/>
      <w:jc w:val="both"/>
    </w:pPr>
    <w:rPr>
      <w:rFonts w:ascii="Arial" w:hAnsi="Arial" w:cs="Arial"/>
    </w:rPr>
  </w:style>
  <w:style w:type="paragraph" w:customStyle="1" w:styleId="itemxx0">
    <w:name w:val="itemxx"/>
    <w:basedOn w:val="Normal"/>
    <w:uiPriority w:val="99"/>
    <w:rsid w:val="00C26C41"/>
    <w:pPr>
      <w:spacing w:after="240"/>
      <w:ind w:left="1276" w:hanging="709"/>
      <w:jc w:val="both"/>
    </w:pPr>
    <w:rPr>
      <w:rFonts w:ascii="Arial" w:hAnsi="Arial" w:cs="Arial"/>
    </w:rPr>
  </w:style>
  <w:style w:type="paragraph" w:customStyle="1" w:styleId="Default">
    <w:name w:val="Default"/>
    <w:rsid w:val="00C26C41"/>
    <w:pPr>
      <w:autoSpaceDE w:val="0"/>
      <w:autoSpaceDN w:val="0"/>
      <w:adjustRightInd w:val="0"/>
    </w:pPr>
    <w:rPr>
      <w:rFonts w:ascii="Arial" w:hAnsi="Arial" w:cs="Arial"/>
      <w:color w:val="000000"/>
    </w:rPr>
  </w:style>
  <w:style w:type="paragraph" w:customStyle="1" w:styleId="Pa2">
    <w:name w:val="Pa2"/>
    <w:basedOn w:val="Default"/>
    <w:next w:val="Default"/>
    <w:uiPriority w:val="99"/>
    <w:rsid w:val="00C26C41"/>
    <w:pPr>
      <w:spacing w:line="241" w:lineRule="atLeast"/>
    </w:pPr>
    <w:rPr>
      <w:rFonts w:ascii="Times New Roman" w:eastAsia="Calibri" w:hAnsi="Times New Roman" w:cs="Times New Roman"/>
      <w:color w:val="auto"/>
      <w:lang w:eastAsia="en-US"/>
    </w:rPr>
  </w:style>
  <w:style w:type="paragraph" w:customStyle="1" w:styleId="Pa1">
    <w:name w:val="Pa1"/>
    <w:basedOn w:val="Default"/>
    <w:next w:val="Default"/>
    <w:uiPriority w:val="99"/>
    <w:rsid w:val="00C26C41"/>
    <w:pPr>
      <w:spacing w:line="241" w:lineRule="atLeast"/>
    </w:pPr>
    <w:rPr>
      <w:rFonts w:ascii="Times New Roman" w:eastAsia="Calibri" w:hAnsi="Times New Roman" w:cs="Times New Roman"/>
      <w:color w:val="auto"/>
      <w:lang w:eastAsia="en-US"/>
    </w:rPr>
  </w:style>
  <w:style w:type="paragraph" w:customStyle="1" w:styleId="PargrafodaLista2">
    <w:name w:val="Parágrafo da Lista2"/>
    <w:basedOn w:val="Normal"/>
    <w:uiPriority w:val="99"/>
    <w:qFormat/>
    <w:rsid w:val="00C26C41"/>
    <w:pPr>
      <w:spacing w:before="120"/>
      <w:ind w:left="720"/>
      <w:contextualSpacing/>
      <w:jc w:val="both"/>
    </w:pPr>
  </w:style>
  <w:style w:type="character" w:customStyle="1" w:styleId="style1">
    <w:name w:val="style1"/>
    <w:basedOn w:val="Fontepargpadro"/>
    <w:rsid w:val="00C26C41"/>
  </w:style>
  <w:style w:type="character" w:customStyle="1" w:styleId="style201">
    <w:name w:val="style201"/>
    <w:rsid w:val="00C26C41"/>
    <w:rPr>
      <w:rFonts w:ascii="Trebuchet MS" w:hAnsi="Trebuchet MS" w:hint="default"/>
      <w:color w:val="000000"/>
      <w:sz w:val="18"/>
      <w:szCs w:val="18"/>
    </w:rPr>
  </w:style>
  <w:style w:type="character" w:customStyle="1" w:styleId="st">
    <w:name w:val="st"/>
    <w:basedOn w:val="Fontepargpadro"/>
    <w:rsid w:val="00C26C41"/>
  </w:style>
  <w:style w:type="character" w:customStyle="1" w:styleId="tex3">
    <w:name w:val="tex3"/>
    <w:basedOn w:val="Fontepargpadro"/>
    <w:rsid w:val="00C26C41"/>
  </w:style>
  <w:style w:type="character" w:customStyle="1" w:styleId="A6">
    <w:name w:val="A6"/>
    <w:uiPriority w:val="99"/>
    <w:rsid w:val="00C26C41"/>
    <w:rPr>
      <w:color w:val="000000"/>
      <w:sz w:val="20"/>
      <w:szCs w:val="20"/>
    </w:rPr>
  </w:style>
  <w:style w:type="table" w:styleId="Tabelacomgrade">
    <w:name w:val="Table Grid"/>
    <w:basedOn w:val="Tabelanormal"/>
    <w:rsid w:val="00C26C4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rte">
    <w:name w:val="Strong"/>
    <w:basedOn w:val="Fontepargpadro"/>
    <w:uiPriority w:val="22"/>
    <w:qFormat/>
    <w:rsid w:val="00232714"/>
    <w:rPr>
      <w:b/>
      <w:bCs/>
    </w:rPr>
  </w:style>
  <w:style w:type="character" w:customStyle="1" w:styleId="mais-info">
    <w:name w:val="mais-info"/>
    <w:basedOn w:val="Fontepargpadro"/>
    <w:rsid w:val="0019471F"/>
  </w:style>
  <w:style w:type="character" w:customStyle="1" w:styleId="apple-converted-space">
    <w:name w:val="apple-converted-space"/>
    <w:basedOn w:val="Fontepargpadro"/>
    <w:rsid w:val="003C42C0"/>
  </w:style>
  <w:style w:type="character" w:customStyle="1" w:styleId="Ttulo2Char">
    <w:name w:val="Título 2 Char"/>
    <w:basedOn w:val="Fontepargpadro"/>
    <w:link w:val="Ttulo2"/>
    <w:uiPriority w:val="9"/>
    <w:semiHidden/>
    <w:rsid w:val="003D7CC2"/>
    <w:rPr>
      <w:rFonts w:asciiTheme="majorHAnsi" w:eastAsiaTheme="majorEastAsia" w:hAnsiTheme="majorHAnsi" w:cstheme="majorBidi"/>
      <w:color w:val="365F91" w:themeColor="accent1" w:themeShade="BF"/>
      <w:sz w:val="26"/>
      <w:szCs w:val="26"/>
      <w:lang w:eastAsia="pt-BR"/>
    </w:rPr>
  </w:style>
  <w:style w:type="paragraph" w:styleId="Partesuperior-zdoformulrio">
    <w:name w:val="HTML Top of Form"/>
    <w:basedOn w:val="Normal"/>
    <w:next w:val="Normal"/>
    <w:link w:val="Partesuperior-zdoformulrioChar"/>
    <w:hidden/>
    <w:uiPriority w:val="99"/>
    <w:semiHidden/>
    <w:unhideWhenUsed/>
    <w:rsid w:val="003D7CC2"/>
    <w:pPr>
      <w:pBdr>
        <w:bottom w:val="single" w:sz="6" w:space="1" w:color="auto"/>
      </w:pBdr>
      <w:jc w:val="center"/>
    </w:pPr>
    <w:rPr>
      <w:rFonts w:ascii="Arial" w:hAnsi="Arial" w:cs="Arial"/>
      <w:vanish/>
      <w:sz w:val="16"/>
      <w:szCs w:val="16"/>
    </w:rPr>
  </w:style>
  <w:style w:type="character" w:customStyle="1" w:styleId="Partesuperior-zdoformulrioChar">
    <w:name w:val="Parte superior-z do formulário Char"/>
    <w:basedOn w:val="Fontepargpadro"/>
    <w:link w:val="Partesuperior-zdoformulrio"/>
    <w:uiPriority w:val="99"/>
    <w:semiHidden/>
    <w:rsid w:val="003D7CC2"/>
    <w:rPr>
      <w:rFonts w:ascii="Arial" w:eastAsia="Times New Roman" w:hAnsi="Arial" w:cs="Arial"/>
      <w:vanish/>
      <w:sz w:val="16"/>
      <w:szCs w:val="16"/>
      <w:lang w:eastAsia="pt-BR"/>
    </w:rPr>
  </w:style>
  <w:style w:type="paragraph" w:styleId="Parteinferiordoformulrio">
    <w:name w:val="HTML Bottom of Form"/>
    <w:basedOn w:val="Normal"/>
    <w:next w:val="Normal"/>
    <w:link w:val="ParteinferiordoformulrioChar"/>
    <w:hidden/>
    <w:uiPriority w:val="99"/>
    <w:semiHidden/>
    <w:unhideWhenUsed/>
    <w:rsid w:val="003D7CC2"/>
    <w:pPr>
      <w:pBdr>
        <w:top w:val="single" w:sz="6" w:space="1" w:color="auto"/>
      </w:pBdr>
      <w:jc w:val="center"/>
    </w:pPr>
    <w:rPr>
      <w:rFonts w:ascii="Arial" w:hAnsi="Arial" w:cs="Arial"/>
      <w:vanish/>
      <w:sz w:val="16"/>
      <w:szCs w:val="16"/>
    </w:rPr>
  </w:style>
  <w:style w:type="character" w:customStyle="1" w:styleId="ParteinferiordoformulrioChar">
    <w:name w:val="Parte inferior do formulário Char"/>
    <w:basedOn w:val="Fontepargpadro"/>
    <w:link w:val="Parteinferiordoformulrio"/>
    <w:uiPriority w:val="99"/>
    <w:semiHidden/>
    <w:rsid w:val="003D7CC2"/>
    <w:rPr>
      <w:rFonts w:ascii="Arial" w:eastAsia="Times New Roman" w:hAnsi="Arial" w:cs="Arial"/>
      <w:vanish/>
      <w:sz w:val="16"/>
      <w:szCs w:val="16"/>
      <w:lang w:eastAsia="pt-BR"/>
    </w:rPr>
  </w:style>
  <w:style w:type="paragraph" w:customStyle="1" w:styleId="textojustificado">
    <w:name w:val="texto_justificado"/>
    <w:basedOn w:val="Normal"/>
    <w:rsid w:val="00B94274"/>
    <w:pPr>
      <w:spacing w:before="100" w:beforeAutospacing="1" w:after="100" w:afterAutospacing="1"/>
    </w:pPr>
  </w:style>
  <w:style w:type="paragraph" w:customStyle="1" w:styleId="TableParagraph">
    <w:name w:val="Table Paragraph"/>
    <w:basedOn w:val="Normal"/>
    <w:uiPriority w:val="1"/>
    <w:qFormat/>
    <w:rsid w:val="00A275A7"/>
    <w:pPr>
      <w:widowControl w:val="0"/>
      <w:autoSpaceDE w:val="0"/>
      <w:autoSpaceDN w:val="0"/>
    </w:pPr>
    <w:rPr>
      <w:rFonts w:ascii="Carlito" w:eastAsia="Carlito" w:hAnsi="Carlito" w:cs="Carlito"/>
      <w:sz w:val="22"/>
      <w:szCs w:val="22"/>
      <w:lang w:val="pt-PT" w:eastAsia="en-US"/>
    </w:rPr>
  </w:style>
  <w:style w:type="table" w:customStyle="1" w:styleId="a">
    <w:basedOn w:val="TableNormal"/>
    <w:tblPr>
      <w:tblStyleRowBandSize w:val="1"/>
      <w:tblStyleColBandSize w:val="1"/>
      <w:tblCellMar>
        <w:top w:w="0" w:type="dxa"/>
        <w:left w:w="115" w:type="dxa"/>
        <w:bottom w:w="0"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603D"/>
  </w:style>
  <w:style w:type="paragraph" w:styleId="Ttulo1">
    <w:name w:val="heading 1"/>
    <w:basedOn w:val="Normal"/>
    <w:next w:val="Normal"/>
    <w:link w:val="Ttulo1Char"/>
    <w:qFormat/>
    <w:rsid w:val="00C26C41"/>
    <w:pPr>
      <w:keepNext/>
      <w:spacing w:before="240" w:after="60"/>
      <w:outlineLvl w:val="0"/>
    </w:pPr>
    <w:rPr>
      <w:rFonts w:ascii="Arial" w:hAnsi="Arial"/>
      <w:b/>
      <w:bCs/>
      <w:kern w:val="32"/>
      <w:sz w:val="32"/>
      <w:szCs w:val="32"/>
    </w:rPr>
  </w:style>
  <w:style w:type="paragraph" w:styleId="Ttulo2">
    <w:name w:val="heading 2"/>
    <w:basedOn w:val="Normal"/>
    <w:next w:val="Normal"/>
    <w:link w:val="Ttulo2Char"/>
    <w:uiPriority w:val="9"/>
    <w:semiHidden/>
    <w:unhideWhenUsed/>
    <w:qFormat/>
    <w:rsid w:val="003D7CC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har"/>
    <w:uiPriority w:val="9"/>
    <w:qFormat/>
    <w:rsid w:val="000D5A04"/>
    <w:pPr>
      <w:keepNext/>
      <w:spacing w:before="240" w:after="60"/>
      <w:outlineLvl w:val="2"/>
    </w:pPr>
    <w:rPr>
      <w:rFonts w:ascii="Arial" w:hAnsi="Arial" w:cs="Arial"/>
      <w:b/>
      <w:bCs/>
      <w:sz w:val="26"/>
      <w:szCs w:val="26"/>
    </w:rPr>
  </w:style>
  <w:style w:type="paragraph" w:styleId="Ttulo4">
    <w:name w:val="heading 4"/>
    <w:basedOn w:val="Normal"/>
    <w:next w:val="Normal"/>
    <w:link w:val="Ttulo4Char"/>
    <w:uiPriority w:val="9"/>
    <w:unhideWhenUsed/>
    <w:qFormat/>
    <w:rsid w:val="00C26C41"/>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paragraph" w:styleId="Ttulo7">
    <w:name w:val="heading 7"/>
    <w:basedOn w:val="Normal"/>
    <w:next w:val="Normal"/>
    <w:link w:val="Ttulo7Char"/>
    <w:uiPriority w:val="9"/>
    <w:semiHidden/>
    <w:unhideWhenUsed/>
    <w:qFormat/>
    <w:rsid w:val="00C26C41"/>
    <w:pPr>
      <w:keepNext/>
      <w:keepLines/>
      <w:spacing w:before="200"/>
      <w:outlineLvl w:val="6"/>
    </w:pPr>
    <w:rPr>
      <w:rFonts w:ascii="Cambria" w:hAnsi="Cambria"/>
      <w:i/>
      <w:iCs/>
      <w:color w:val="40404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Cabealho">
    <w:name w:val="header"/>
    <w:basedOn w:val="Normal"/>
    <w:link w:val="CabealhoChar"/>
    <w:uiPriority w:val="99"/>
    <w:unhideWhenUsed/>
    <w:rsid w:val="00380E9E"/>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380E9E"/>
  </w:style>
  <w:style w:type="paragraph" w:styleId="Rodap">
    <w:name w:val="footer"/>
    <w:basedOn w:val="Normal"/>
    <w:link w:val="RodapChar"/>
    <w:uiPriority w:val="99"/>
    <w:unhideWhenUsed/>
    <w:rsid w:val="00380E9E"/>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380E9E"/>
  </w:style>
  <w:style w:type="paragraph" w:styleId="Textodebalo">
    <w:name w:val="Balloon Text"/>
    <w:basedOn w:val="Normal"/>
    <w:link w:val="TextodebaloChar"/>
    <w:uiPriority w:val="99"/>
    <w:semiHidden/>
    <w:unhideWhenUsed/>
    <w:rsid w:val="00380E9E"/>
    <w:rPr>
      <w:rFonts w:ascii="Tahoma" w:eastAsiaTheme="minorHAnsi" w:hAnsi="Tahoma" w:cs="Tahoma"/>
      <w:sz w:val="16"/>
      <w:szCs w:val="16"/>
      <w:lang w:eastAsia="en-US"/>
    </w:rPr>
  </w:style>
  <w:style w:type="character" w:customStyle="1" w:styleId="TextodebaloChar">
    <w:name w:val="Texto de balão Char"/>
    <w:basedOn w:val="Fontepargpadro"/>
    <w:link w:val="Textodebalo"/>
    <w:uiPriority w:val="99"/>
    <w:semiHidden/>
    <w:rsid w:val="00380E9E"/>
    <w:rPr>
      <w:rFonts w:ascii="Tahoma" w:hAnsi="Tahoma" w:cs="Tahoma"/>
      <w:sz w:val="16"/>
      <w:szCs w:val="16"/>
    </w:rPr>
  </w:style>
  <w:style w:type="character" w:styleId="Hyperlink">
    <w:name w:val="Hyperlink"/>
    <w:basedOn w:val="Fontepargpadro"/>
    <w:unhideWhenUsed/>
    <w:rsid w:val="00380E9E"/>
    <w:rPr>
      <w:color w:val="0000FF" w:themeColor="hyperlink"/>
      <w:u w:val="single"/>
    </w:rPr>
  </w:style>
  <w:style w:type="paragraph" w:styleId="Corpodetexto">
    <w:name w:val="Body Text"/>
    <w:basedOn w:val="Normal"/>
    <w:link w:val="CorpodetextoChar"/>
    <w:semiHidden/>
    <w:unhideWhenUsed/>
    <w:rsid w:val="0040603D"/>
    <w:pPr>
      <w:jc w:val="both"/>
    </w:pPr>
    <w:rPr>
      <w:szCs w:val="20"/>
    </w:rPr>
  </w:style>
  <w:style w:type="character" w:customStyle="1" w:styleId="CorpodetextoChar">
    <w:name w:val="Corpo de texto Char"/>
    <w:basedOn w:val="Fontepargpadro"/>
    <w:link w:val="Corpodetexto"/>
    <w:semiHidden/>
    <w:rsid w:val="0040603D"/>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uiPriority w:val="9"/>
    <w:rsid w:val="000D5A04"/>
    <w:rPr>
      <w:rFonts w:ascii="Arial" w:eastAsia="Times New Roman" w:hAnsi="Arial" w:cs="Arial"/>
      <w:b/>
      <w:bCs/>
      <w:sz w:val="26"/>
      <w:szCs w:val="26"/>
      <w:lang w:eastAsia="pt-BR"/>
    </w:rPr>
  </w:style>
  <w:style w:type="character" w:customStyle="1" w:styleId="Ttulo4Char">
    <w:name w:val="Título 4 Char"/>
    <w:basedOn w:val="Fontepargpadro"/>
    <w:link w:val="Ttulo4"/>
    <w:uiPriority w:val="9"/>
    <w:rsid w:val="00C26C41"/>
    <w:rPr>
      <w:rFonts w:asciiTheme="majorHAnsi" w:eastAsiaTheme="majorEastAsia" w:hAnsiTheme="majorHAnsi" w:cstheme="majorBidi"/>
      <w:b/>
      <w:bCs/>
      <w:i/>
      <w:iCs/>
      <w:color w:val="4F81BD" w:themeColor="accent1"/>
      <w:sz w:val="24"/>
      <w:szCs w:val="24"/>
      <w:lang w:eastAsia="pt-BR"/>
    </w:rPr>
  </w:style>
  <w:style w:type="character" w:customStyle="1" w:styleId="Ttulo1Char">
    <w:name w:val="Título 1 Char"/>
    <w:basedOn w:val="Fontepargpadro"/>
    <w:link w:val="Ttulo1"/>
    <w:rsid w:val="00C26C41"/>
    <w:rPr>
      <w:rFonts w:ascii="Arial" w:eastAsia="Times New Roman" w:hAnsi="Arial" w:cs="Times New Roman"/>
      <w:b/>
      <w:bCs/>
      <w:kern w:val="32"/>
      <w:sz w:val="32"/>
      <w:szCs w:val="32"/>
      <w:lang w:eastAsia="pt-BR"/>
    </w:rPr>
  </w:style>
  <w:style w:type="character" w:customStyle="1" w:styleId="Ttulo7Char">
    <w:name w:val="Título 7 Char"/>
    <w:basedOn w:val="Fontepargpadro"/>
    <w:link w:val="Ttulo7"/>
    <w:uiPriority w:val="9"/>
    <w:semiHidden/>
    <w:rsid w:val="00C26C41"/>
    <w:rPr>
      <w:rFonts w:ascii="Cambria" w:eastAsia="Times New Roman" w:hAnsi="Cambria" w:cs="Times New Roman"/>
      <w:i/>
      <w:iCs/>
      <w:color w:val="404040"/>
      <w:sz w:val="24"/>
      <w:szCs w:val="24"/>
      <w:lang w:eastAsia="pt-BR"/>
    </w:rPr>
  </w:style>
  <w:style w:type="character" w:styleId="HiperlinkVisitado">
    <w:name w:val="FollowedHyperlink"/>
    <w:basedOn w:val="Fontepargpadro"/>
    <w:uiPriority w:val="99"/>
    <w:semiHidden/>
    <w:unhideWhenUsed/>
    <w:rsid w:val="00C26C41"/>
    <w:rPr>
      <w:color w:val="800080" w:themeColor="followedHyperlink"/>
      <w:u w:val="single"/>
    </w:rPr>
  </w:style>
  <w:style w:type="character" w:styleId="nfase">
    <w:name w:val="Emphasis"/>
    <w:uiPriority w:val="20"/>
    <w:qFormat/>
    <w:rsid w:val="00C26C41"/>
    <w:rPr>
      <w:b/>
      <w:bCs/>
      <w:i w:val="0"/>
      <w:iCs w:val="0"/>
    </w:rPr>
  </w:style>
  <w:style w:type="paragraph" w:styleId="NormalWeb">
    <w:name w:val="Normal (Web)"/>
    <w:basedOn w:val="Normal"/>
    <w:uiPriority w:val="99"/>
    <w:unhideWhenUsed/>
    <w:rsid w:val="00C26C41"/>
    <w:pPr>
      <w:spacing w:before="100" w:beforeAutospacing="1" w:after="100" w:afterAutospacing="1"/>
    </w:pPr>
    <w:rPr>
      <w:color w:val="000000"/>
    </w:rPr>
  </w:style>
  <w:style w:type="paragraph" w:styleId="Recuodecorpodetexto">
    <w:name w:val="Body Text Indent"/>
    <w:basedOn w:val="Normal"/>
    <w:link w:val="RecuodecorpodetextoChar"/>
    <w:semiHidden/>
    <w:unhideWhenUsed/>
    <w:rsid w:val="00C26C41"/>
    <w:pPr>
      <w:spacing w:before="120" w:after="120"/>
      <w:ind w:left="283"/>
      <w:jc w:val="both"/>
    </w:pPr>
  </w:style>
  <w:style w:type="character" w:customStyle="1" w:styleId="RecuodecorpodetextoChar">
    <w:name w:val="Recuo de corpo de texto Char"/>
    <w:basedOn w:val="Fontepargpadro"/>
    <w:link w:val="Recuodecorpodetexto"/>
    <w:semiHidden/>
    <w:rsid w:val="00C26C41"/>
    <w:rPr>
      <w:rFonts w:ascii="Times New Roman" w:eastAsia="Times New Roman" w:hAnsi="Times New Roman" w:cs="Times New Roman"/>
      <w:sz w:val="24"/>
      <w:szCs w:val="24"/>
    </w:rPr>
  </w:style>
  <w:style w:type="paragraph" w:styleId="Subttulo">
    <w:name w:val="Subtitle"/>
    <w:basedOn w:val="Normal"/>
    <w:next w:val="Normal"/>
    <w:link w:val="SubttuloChar"/>
    <w:pPr>
      <w:ind w:firstLine="567"/>
    </w:pPr>
    <w:rPr>
      <w:b/>
    </w:rPr>
  </w:style>
  <w:style w:type="character" w:customStyle="1" w:styleId="SubttuloChar">
    <w:name w:val="Subtítulo Char"/>
    <w:basedOn w:val="Fontepargpadro"/>
    <w:link w:val="Subttulo"/>
    <w:uiPriority w:val="11"/>
    <w:rsid w:val="00C26C41"/>
    <w:rPr>
      <w:rFonts w:ascii="Times New Roman" w:eastAsia="Times New Roman" w:hAnsi="Times New Roman" w:cs="Times New Roman"/>
      <w:b/>
      <w:sz w:val="24"/>
      <w:szCs w:val="24"/>
    </w:rPr>
  </w:style>
  <w:style w:type="paragraph" w:styleId="Corpodetexto3">
    <w:name w:val="Body Text 3"/>
    <w:basedOn w:val="Normal"/>
    <w:link w:val="Corpodetexto3Char"/>
    <w:semiHidden/>
    <w:unhideWhenUsed/>
    <w:rsid w:val="00C26C41"/>
    <w:pPr>
      <w:jc w:val="both"/>
    </w:pPr>
    <w:rPr>
      <w:szCs w:val="20"/>
    </w:rPr>
  </w:style>
  <w:style w:type="character" w:customStyle="1" w:styleId="Corpodetexto3Char">
    <w:name w:val="Corpo de texto 3 Char"/>
    <w:basedOn w:val="Fontepargpadro"/>
    <w:link w:val="Corpodetexto3"/>
    <w:semiHidden/>
    <w:rsid w:val="00C26C41"/>
    <w:rPr>
      <w:rFonts w:ascii="Times New Roman" w:eastAsia="Times New Roman" w:hAnsi="Times New Roman" w:cs="Times New Roman"/>
      <w:sz w:val="24"/>
      <w:szCs w:val="20"/>
      <w:lang w:eastAsia="pt-BR"/>
    </w:rPr>
  </w:style>
  <w:style w:type="paragraph" w:styleId="Recuodecorpodetexto2">
    <w:name w:val="Body Text Indent 2"/>
    <w:basedOn w:val="Normal"/>
    <w:link w:val="Recuodecorpodetexto2Char"/>
    <w:uiPriority w:val="99"/>
    <w:semiHidden/>
    <w:unhideWhenUsed/>
    <w:rsid w:val="00C26C41"/>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C26C41"/>
    <w:rPr>
      <w:rFonts w:ascii="Times New Roman" w:eastAsia="Times New Roman" w:hAnsi="Times New Roman" w:cs="Times New Roman"/>
      <w:sz w:val="24"/>
      <w:szCs w:val="24"/>
    </w:rPr>
  </w:style>
  <w:style w:type="paragraph" w:styleId="SemEspaamento">
    <w:name w:val="No Spacing"/>
    <w:uiPriority w:val="1"/>
    <w:qFormat/>
    <w:rsid w:val="00C26C41"/>
  </w:style>
  <w:style w:type="character" w:customStyle="1" w:styleId="PargrafodaListaChar">
    <w:name w:val="Parágrafo da Lista Char"/>
    <w:link w:val="PargrafodaLista"/>
    <w:qFormat/>
    <w:locked/>
    <w:rsid w:val="00C26C41"/>
    <w:rPr>
      <w:rFonts w:ascii="Times New Roman" w:eastAsia="Times New Roman" w:hAnsi="Times New Roman" w:cs="Times New Roman"/>
      <w:sz w:val="24"/>
      <w:szCs w:val="24"/>
    </w:rPr>
  </w:style>
  <w:style w:type="paragraph" w:styleId="PargrafodaLista">
    <w:name w:val="List Paragraph"/>
    <w:basedOn w:val="Normal"/>
    <w:link w:val="PargrafodaListaChar"/>
    <w:uiPriority w:val="1"/>
    <w:qFormat/>
    <w:rsid w:val="00C26C41"/>
    <w:pPr>
      <w:ind w:left="708"/>
    </w:pPr>
  </w:style>
  <w:style w:type="paragraph" w:customStyle="1" w:styleId="Corpo">
    <w:name w:val="Corpo"/>
    <w:rsid w:val="00C26C41"/>
    <w:pPr>
      <w:jc w:val="both"/>
    </w:pPr>
    <w:rPr>
      <w:color w:val="000000"/>
      <w:szCs w:val="20"/>
    </w:rPr>
  </w:style>
  <w:style w:type="paragraph" w:customStyle="1" w:styleId="itemxx">
    <w:name w:val="item x.x"/>
    <w:basedOn w:val="Normal"/>
    <w:uiPriority w:val="99"/>
    <w:rsid w:val="00C26C41"/>
    <w:pPr>
      <w:widowControl w:val="0"/>
      <w:spacing w:after="240"/>
      <w:ind w:left="1276" w:hanging="709"/>
      <w:jc w:val="both"/>
    </w:pPr>
    <w:rPr>
      <w:rFonts w:ascii="Arial" w:hAnsi="Arial" w:cs="Arial"/>
    </w:rPr>
  </w:style>
  <w:style w:type="paragraph" w:customStyle="1" w:styleId="itemxx0">
    <w:name w:val="itemxx"/>
    <w:basedOn w:val="Normal"/>
    <w:uiPriority w:val="99"/>
    <w:rsid w:val="00C26C41"/>
    <w:pPr>
      <w:spacing w:after="240"/>
      <w:ind w:left="1276" w:hanging="709"/>
      <w:jc w:val="both"/>
    </w:pPr>
    <w:rPr>
      <w:rFonts w:ascii="Arial" w:hAnsi="Arial" w:cs="Arial"/>
    </w:rPr>
  </w:style>
  <w:style w:type="paragraph" w:customStyle="1" w:styleId="Default">
    <w:name w:val="Default"/>
    <w:rsid w:val="00C26C41"/>
    <w:pPr>
      <w:autoSpaceDE w:val="0"/>
      <w:autoSpaceDN w:val="0"/>
      <w:adjustRightInd w:val="0"/>
    </w:pPr>
    <w:rPr>
      <w:rFonts w:ascii="Arial" w:hAnsi="Arial" w:cs="Arial"/>
      <w:color w:val="000000"/>
    </w:rPr>
  </w:style>
  <w:style w:type="paragraph" w:customStyle="1" w:styleId="Pa2">
    <w:name w:val="Pa2"/>
    <w:basedOn w:val="Default"/>
    <w:next w:val="Default"/>
    <w:uiPriority w:val="99"/>
    <w:rsid w:val="00C26C41"/>
    <w:pPr>
      <w:spacing w:line="241" w:lineRule="atLeast"/>
    </w:pPr>
    <w:rPr>
      <w:rFonts w:ascii="Times New Roman" w:eastAsia="Calibri" w:hAnsi="Times New Roman" w:cs="Times New Roman"/>
      <w:color w:val="auto"/>
      <w:lang w:eastAsia="en-US"/>
    </w:rPr>
  </w:style>
  <w:style w:type="paragraph" w:customStyle="1" w:styleId="Pa1">
    <w:name w:val="Pa1"/>
    <w:basedOn w:val="Default"/>
    <w:next w:val="Default"/>
    <w:uiPriority w:val="99"/>
    <w:rsid w:val="00C26C41"/>
    <w:pPr>
      <w:spacing w:line="241" w:lineRule="atLeast"/>
    </w:pPr>
    <w:rPr>
      <w:rFonts w:ascii="Times New Roman" w:eastAsia="Calibri" w:hAnsi="Times New Roman" w:cs="Times New Roman"/>
      <w:color w:val="auto"/>
      <w:lang w:eastAsia="en-US"/>
    </w:rPr>
  </w:style>
  <w:style w:type="paragraph" w:customStyle="1" w:styleId="PargrafodaLista2">
    <w:name w:val="Parágrafo da Lista2"/>
    <w:basedOn w:val="Normal"/>
    <w:uiPriority w:val="99"/>
    <w:qFormat/>
    <w:rsid w:val="00C26C41"/>
    <w:pPr>
      <w:spacing w:before="120"/>
      <w:ind w:left="720"/>
      <w:contextualSpacing/>
      <w:jc w:val="both"/>
    </w:pPr>
  </w:style>
  <w:style w:type="character" w:customStyle="1" w:styleId="style1">
    <w:name w:val="style1"/>
    <w:basedOn w:val="Fontepargpadro"/>
    <w:rsid w:val="00C26C41"/>
  </w:style>
  <w:style w:type="character" w:customStyle="1" w:styleId="style201">
    <w:name w:val="style201"/>
    <w:rsid w:val="00C26C41"/>
    <w:rPr>
      <w:rFonts w:ascii="Trebuchet MS" w:hAnsi="Trebuchet MS" w:hint="default"/>
      <w:color w:val="000000"/>
      <w:sz w:val="18"/>
      <w:szCs w:val="18"/>
    </w:rPr>
  </w:style>
  <w:style w:type="character" w:customStyle="1" w:styleId="st">
    <w:name w:val="st"/>
    <w:basedOn w:val="Fontepargpadro"/>
    <w:rsid w:val="00C26C41"/>
  </w:style>
  <w:style w:type="character" w:customStyle="1" w:styleId="tex3">
    <w:name w:val="tex3"/>
    <w:basedOn w:val="Fontepargpadro"/>
    <w:rsid w:val="00C26C41"/>
  </w:style>
  <w:style w:type="character" w:customStyle="1" w:styleId="A6">
    <w:name w:val="A6"/>
    <w:uiPriority w:val="99"/>
    <w:rsid w:val="00C26C41"/>
    <w:rPr>
      <w:color w:val="000000"/>
      <w:sz w:val="20"/>
      <w:szCs w:val="20"/>
    </w:rPr>
  </w:style>
  <w:style w:type="table" w:styleId="Tabelacomgrade">
    <w:name w:val="Table Grid"/>
    <w:basedOn w:val="Tabelanormal"/>
    <w:rsid w:val="00C26C4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rte">
    <w:name w:val="Strong"/>
    <w:basedOn w:val="Fontepargpadro"/>
    <w:uiPriority w:val="22"/>
    <w:qFormat/>
    <w:rsid w:val="00232714"/>
    <w:rPr>
      <w:b/>
      <w:bCs/>
    </w:rPr>
  </w:style>
  <w:style w:type="character" w:customStyle="1" w:styleId="mais-info">
    <w:name w:val="mais-info"/>
    <w:basedOn w:val="Fontepargpadro"/>
    <w:rsid w:val="0019471F"/>
  </w:style>
  <w:style w:type="character" w:customStyle="1" w:styleId="apple-converted-space">
    <w:name w:val="apple-converted-space"/>
    <w:basedOn w:val="Fontepargpadro"/>
    <w:rsid w:val="003C42C0"/>
  </w:style>
  <w:style w:type="character" w:customStyle="1" w:styleId="Ttulo2Char">
    <w:name w:val="Título 2 Char"/>
    <w:basedOn w:val="Fontepargpadro"/>
    <w:link w:val="Ttulo2"/>
    <w:uiPriority w:val="9"/>
    <w:semiHidden/>
    <w:rsid w:val="003D7CC2"/>
    <w:rPr>
      <w:rFonts w:asciiTheme="majorHAnsi" w:eastAsiaTheme="majorEastAsia" w:hAnsiTheme="majorHAnsi" w:cstheme="majorBidi"/>
      <w:color w:val="365F91" w:themeColor="accent1" w:themeShade="BF"/>
      <w:sz w:val="26"/>
      <w:szCs w:val="26"/>
      <w:lang w:eastAsia="pt-BR"/>
    </w:rPr>
  </w:style>
  <w:style w:type="paragraph" w:styleId="Partesuperior-zdoformulrio">
    <w:name w:val="HTML Top of Form"/>
    <w:basedOn w:val="Normal"/>
    <w:next w:val="Normal"/>
    <w:link w:val="Partesuperior-zdoformulrioChar"/>
    <w:hidden/>
    <w:uiPriority w:val="99"/>
    <w:semiHidden/>
    <w:unhideWhenUsed/>
    <w:rsid w:val="003D7CC2"/>
    <w:pPr>
      <w:pBdr>
        <w:bottom w:val="single" w:sz="6" w:space="1" w:color="auto"/>
      </w:pBdr>
      <w:jc w:val="center"/>
    </w:pPr>
    <w:rPr>
      <w:rFonts w:ascii="Arial" w:hAnsi="Arial" w:cs="Arial"/>
      <w:vanish/>
      <w:sz w:val="16"/>
      <w:szCs w:val="16"/>
    </w:rPr>
  </w:style>
  <w:style w:type="character" w:customStyle="1" w:styleId="Partesuperior-zdoformulrioChar">
    <w:name w:val="Parte superior-z do formulário Char"/>
    <w:basedOn w:val="Fontepargpadro"/>
    <w:link w:val="Partesuperior-zdoformulrio"/>
    <w:uiPriority w:val="99"/>
    <w:semiHidden/>
    <w:rsid w:val="003D7CC2"/>
    <w:rPr>
      <w:rFonts w:ascii="Arial" w:eastAsia="Times New Roman" w:hAnsi="Arial" w:cs="Arial"/>
      <w:vanish/>
      <w:sz w:val="16"/>
      <w:szCs w:val="16"/>
      <w:lang w:eastAsia="pt-BR"/>
    </w:rPr>
  </w:style>
  <w:style w:type="paragraph" w:styleId="Parteinferiordoformulrio">
    <w:name w:val="HTML Bottom of Form"/>
    <w:basedOn w:val="Normal"/>
    <w:next w:val="Normal"/>
    <w:link w:val="ParteinferiordoformulrioChar"/>
    <w:hidden/>
    <w:uiPriority w:val="99"/>
    <w:semiHidden/>
    <w:unhideWhenUsed/>
    <w:rsid w:val="003D7CC2"/>
    <w:pPr>
      <w:pBdr>
        <w:top w:val="single" w:sz="6" w:space="1" w:color="auto"/>
      </w:pBdr>
      <w:jc w:val="center"/>
    </w:pPr>
    <w:rPr>
      <w:rFonts w:ascii="Arial" w:hAnsi="Arial" w:cs="Arial"/>
      <w:vanish/>
      <w:sz w:val="16"/>
      <w:szCs w:val="16"/>
    </w:rPr>
  </w:style>
  <w:style w:type="character" w:customStyle="1" w:styleId="ParteinferiordoformulrioChar">
    <w:name w:val="Parte inferior do formulário Char"/>
    <w:basedOn w:val="Fontepargpadro"/>
    <w:link w:val="Parteinferiordoformulrio"/>
    <w:uiPriority w:val="99"/>
    <w:semiHidden/>
    <w:rsid w:val="003D7CC2"/>
    <w:rPr>
      <w:rFonts w:ascii="Arial" w:eastAsia="Times New Roman" w:hAnsi="Arial" w:cs="Arial"/>
      <w:vanish/>
      <w:sz w:val="16"/>
      <w:szCs w:val="16"/>
      <w:lang w:eastAsia="pt-BR"/>
    </w:rPr>
  </w:style>
  <w:style w:type="paragraph" w:customStyle="1" w:styleId="textojustificado">
    <w:name w:val="texto_justificado"/>
    <w:basedOn w:val="Normal"/>
    <w:rsid w:val="00B94274"/>
    <w:pPr>
      <w:spacing w:before="100" w:beforeAutospacing="1" w:after="100" w:afterAutospacing="1"/>
    </w:pPr>
  </w:style>
  <w:style w:type="paragraph" w:customStyle="1" w:styleId="TableParagraph">
    <w:name w:val="Table Paragraph"/>
    <w:basedOn w:val="Normal"/>
    <w:uiPriority w:val="1"/>
    <w:qFormat/>
    <w:rsid w:val="00A275A7"/>
    <w:pPr>
      <w:widowControl w:val="0"/>
      <w:autoSpaceDE w:val="0"/>
      <w:autoSpaceDN w:val="0"/>
    </w:pPr>
    <w:rPr>
      <w:rFonts w:ascii="Carlito" w:eastAsia="Carlito" w:hAnsi="Carlito" w:cs="Carlito"/>
      <w:sz w:val="22"/>
      <w:szCs w:val="22"/>
      <w:lang w:val="pt-PT" w:eastAsia="en-US"/>
    </w:rPr>
  </w:style>
  <w:style w:type="table" w:customStyle="1" w:styleId="a">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t.wikipedia.org/wiki/M%C3%BAsica"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pt.wikipedia.org/wiki/Arranjo_(m%C3%BAsica)"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pt.wikipedia.org/wiki/M%C3%BAsico"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0QnJFrWBm1KYGn4sC2vhx1BXEkw==">AMUW2mUVYCHXprOVGEoFJxx7OoqL6xUq5BdSmfguMWego0q8LSlhpjKC8voxAySXwpZ4VH1w8J+HiWVoMtL530dk5MFOnF4ylgWMHZyffvMjNcZ6IRIigkXgLXb6q9cWpvdlJg9fKzQW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15</Pages>
  <Words>3020</Words>
  <Characters>16314</Characters>
  <Application>Microsoft Office Word</Application>
  <DocSecurity>0</DocSecurity>
  <Lines>135</Lines>
  <Paragraphs>38</Paragraphs>
  <ScaleCrop>false</ScaleCrop>
  <Company/>
  <LinksUpToDate>false</LinksUpToDate>
  <CharactersWithSpaces>19296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suzana</dc:creator>
  <cp:lastModifiedBy>FMAC</cp:lastModifiedBy>
  <cp:revision>7</cp:revision>
  <dcterms:created xsi:type="dcterms:W3CDTF">2021-07-28T13:21:00Z</dcterms:created>
  <dcterms:modified xsi:type="dcterms:W3CDTF">2021-08-23T12:22:00Z</dcterms:modified>
</cp:coreProperties>
</file>